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82" w:rsidRPr="00C11482" w:rsidRDefault="00C11482" w:rsidP="00C11482">
      <w:pPr>
        <w:jc w:val="center"/>
        <w:rPr>
          <w:rFonts w:ascii="Times New Roman" w:hAnsi="Times New Roman" w:cs="Times New Roman"/>
          <w:b/>
          <w:sz w:val="28"/>
        </w:rPr>
      </w:pPr>
      <w:r w:rsidRPr="00C11482">
        <w:rPr>
          <w:rFonts w:ascii="Times New Roman" w:hAnsi="Times New Roman" w:cs="Times New Roman"/>
          <w:b/>
          <w:sz w:val="28"/>
        </w:rPr>
        <w:t>Кто может быть субъектом малого и среднего предпринимательства</w:t>
      </w:r>
      <w:r w:rsidRPr="00C11482">
        <w:rPr>
          <w:rFonts w:ascii="Times New Roman" w:hAnsi="Times New Roman" w:cs="Times New Roman"/>
          <w:b/>
          <w:sz w:val="28"/>
        </w:rPr>
        <w:t>?</w:t>
      </w:r>
    </w:p>
    <w:p w:rsidR="00C11482" w:rsidRPr="00C11482" w:rsidRDefault="00C11482" w:rsidP="00C11482">
      <w:pPr>
        <w:jc w:val="both"/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 xml:space="preserve">Субъектом малого и среднего предпринимательства может быть юридическое лицо или индивидуальный предприниматель, отнесенные к </w:t>
      </w:r>
      <w:proofErr w:type="spellStart"/>
      <w:r w:rsidRPr="00C11482">
        <w:rPr>
          <w:rFonts w:ascii="Times New Roman" w:hAnsi="Times New Roman" w:cs="Times New Roman"/>
          <w:sz w:val="28"/>
        </w:rPr>
        <w:t>микропредприятиям</w:t>
      </w:r>
      <w:proofErr w:type="spellEnd"/>
      <w:r w:rsidRPr="00C11482">
        <w:rPr>
          <w:rFonts w:ascii="Times New Roman" w:hAnsi="Times New Roman" w:cs="Times New Roman"/>
          <w:sz w:val="28"/>
        </w:rPr>
        <w:t>, средним предприятиям и малым предприятиям в соответствии с условиями, предусмотренными законом. Кроме того, обязательным условием отнесения к субъектам малого и среднего предпринимательства является включение организации или ИП в Единый реестр субъектов малого и среднего предпринимательства (п. 1 ст. 3 Федерального закона от 24.07.2007 № 209-ФЗ "О развитии малого и среднего предпринимательства в Российской Федерации", далее – Закон № 209-ФЗ).</w:t>
      </w:r>
    </w:p>
    <w:p w:rsidR="00C11482" w:rsidRPr="00C11482" w:rsidRDefault="00C11482" w:rsidP="00C11482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1482">
        <w:rPr>
          <w:rFonts w:ascii="Times New Roman" w:hAnsi="Times New Roman" w:cs="Times New Roman"/>
          <w:sz w:val="28"/>
        </w:rPr>
        <w:t>Исходя из норм Закона № 209-ФЗ (ч. 1. ст. 4), к субъектам малого и среднего предпринимательства могут быть отнесены:</w:t>
      </w:r>
    </w:p>
    <w:p w:rsidR="00C11482" w:rsidRPr="00C11482" w:rsidRDefault="00C11482" w:rsidP="00C1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>индивидуальные предприниматели;</w:t>
      </w:r>
    </w:p>
    <w:p w:rsidR="00C11482" w:rsidRPr="00C11482" w:rsidRDefault="00C11482" w:rsidP="00C1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>хозяйственные общества, товарищества, партнерства;</w:t>
      </w:r>
    </w:p>
    <w:p w:rsidR="00C11482" w:rsidRPr="00C11482" w:rsidRDefault="00C11482" w:rsidP="00C1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>производственные и потребительские кооперативы;</w:t>
      </w:r>
    </w:p>
    <w:p w:rsidR="00C11482" w:rsidRPr="00C11482" w:rsidRDefault="00C11482" w:rsidP="00C1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>крестьянские (фермерские) хозяйства;</w:t>
      </w:r>
    </w:p>
    <w:p w:rsidR="00866746" w:rsidRPr="00C11482" w:rsidRDefault="00C11482" w:rsidP="00C1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1482">
        <w:rPr>
          <w:rFonts w:ascii="Times New Roman" w:hAnsi="Times New Roman" w:cs="Times New Roman"/>
          <w:sz w:val="28"/>
        </w:rPr>
        <w:t>акционерные общества (при соблюдении дополнительных требований к долям участия акционеров в уставном капитале).</w:t>
      </w:r>
    </w:p>
    <w:sectPr w:rsidR="00866746" w:rsidRPr="00C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3A33"/>
    <w:multiLevelType w:val="hybridMultilevel"/>
    <w:tmpl w:val="0E58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2"/>
    <w:rsid w:val="00866746"/>
    <w:rsid w:val="00C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111"/>
  <w15:chartTrackingRefBased/>
  <w15:docId w15:val="{D9520574-64EE-452A-B045-8A8E844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2023-08-18T06:23:00Z</dcterms:created>
  <dcterms:modified xsi:type="dcterms:W3CDTF">2023-08-18T06:24:00Z</dcterms:modified>
</cp:coreProperties>
</file>