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3A" w:rsidRPr="00B13CB9" w:rsidRDefault="00970F3A" w:rsidP="00970F3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B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970F3A" w:rsidRPr="00B13CB9" w:rsidRDefault="00970F3A" w:rsidP="0097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970F3A" w:rsidRPr="00B13CB9" w:rsidRDefault="00970F3A" w:rsidP="0097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ТОКСОВСКОЕ</w:t>
      </w:r>
      <w:r w:rsidRPr="00B13CB9">
        <w:rPr>
          <w:rFonts w:ascii="Times New Roman" w:hAnsi="Times New Roman" w:cs="Times New Roman"/>
          <w:b/>
          <w:bCs/>
          <w:sz w:val="32"/>
          <w:szCs w:val="32"/>
        </w:rPr>
        <w:t xml:space="preserve"> ГОРОДСКОЕ ПОСЕЛЕНИЕ</w:t>
      </w:r>
    </w:p>
    <w:p w:rsidR="00970F3A" w:rsidRPr="00B13CB9" w:rsidRDefault="00970F3A" w:rsidP="0097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ВСЕВОЛОЖСКОГО МУНИЦИПАЛЬНОГО РАЙОНА</w:t>
      </w:r>
    </w:p>
    <w:p w:rsidR="00970F3A" w:rsidRPr="00B13CB9" w:rsidRDefault="00970F3A" w:rsidP="0097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970F3A" w:rsidRPr="00B13CB9" w:rsidRDefault="00970F3A" w:rsidP="00970F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0F3A" w:rsidRPr="00B13CB9" w:rsidRDefault="00970F3A" w:rsidP="00970F3A">
      <w:pPr>
        <w:pStyle w:val="3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B13CB9">
        <w:rPr>
          <w:bCs w:val="0"/>
          <w:sz w:val="32"/>
          <w:szCs w:val="32"/>
        </w:rPr>
        <w:t>АДМИНИСТРАЦИЯ</w:t>
      </w:r>
    </w:p>
    <w:p w:rsidR="00970F3A" w:rsidRPr="00B13CB9" w:rsidRDefault="00970F3A" w:rsidP="00970F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0F3A" w:rsidRPr="00B13CB9" w:rsidRDefault="00970F3A" w:rsidP="00970F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B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70F3A" w:rsidRDefault="00970F3A" w:rsidP="009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F3A" w:rsidRDefault="00970F3A" w:rsidP="009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F3A" w:rsidRPr="0077066D" w:rsidRDefault="00970F3A" w:rsidP="009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12">
        <w:rPr>
          <w:rFonts w:ascii="Times New Roman" w:hAnsi="Times New Roman" w:cs="Times New Roman"/>
          <w:sz w:val="28"/>
          <w:szCs w:val="28"/>
          <w:u w:val="single"/>
        </w:rPr>
        <w:t xml:space="preserve">  24.11.2020</w:t>
      </w:r>
      <w:r w:rsidRPr="00770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A12">
        <w:rPr>
          <w:rFonts w:ascii="Times New Roman" w:hAnsi="Times New Roman" w:cs="Times New Roman"/>
          <w:sz w:val="28"/>
          <w:szCs w:val="28"/>
          <w:u w:val="single"/>
        </w:rPr>
        <w:t xml:space="preserve">611   </w:t>
      </w:r>
      <w:r w:rsidRPr="00770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F3A" w:rsidRDefault="00970F3A" w:rsidP="0097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Токсово</w:t>
      </w:r>
    </w:p>
    <w:p w:rsidR="00970F3A" w:rsidRDefault="00970F3A" w:rsidP="00970F3A">
      <w:pPr>
        <w:spacing w:after="0" w:line="240" w:lineRule="auto"/>
        <w:rPr>
          <w:sz w:val="28"/>
          <w:szCs w:val="28"/>
        </w:rPr>
      </w:pPr>
    </w:p>
    <w:p w:rsidR="00970F3A" w:rsidRDefault="00970F3A" w:rsidP="009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основных направлений</w:t>
      </w:r>
    </w:p>
    <w:p w:rsidR="00970F3A" w:rsidRDefault="00970F3A" w:rsidP="009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и налоговой политики, основных</w:t>
      </w:r>
    </w:p>
    <w:p w:rsidR="00970F3A" w:rsidRDefault="00970F3A" w:rsidP="009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финансового плана</w:t>
      </w:r>
    </w:p>
    <w:p w:rsidR="00970F3A" w:rsidRDefault="00970F3A" w:rsidP="009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F3A" w:rsidRDefault="00970F3A" w:rsidP="009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поселение» Всеволожского </w:t>
      </w:r>
    </w:p>
    <w:p w:rsidR="00970F3A" w:rsidRDefault="00970F3A" w:rsidP="009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Ленинградской</w:t>
      </w:r>
    </w:p>
    <w:p w:rsidR="00970F3A" w:rsidRDefault="00970F3A" w:rsidP="009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на 2021-2023 год.</w:t>
      </w:r>
    </w:p>
    <w:p w:rsidR="00970F3A" w:rsidRDefault="00970F3A" w:rsidP="009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F3A" w:rsidRDefault="00970F3A" w:rsidP="00970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172 Бюджетного кодекса Российской Федерации (с изм.), в целях составления проекта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Всеволожского муниципального района Ленинградской области на 2021-2023 год,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970F3A" w:rsidRDefault="00970F3A" w:rsidP="0097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970F3A" w:rsidRDefault="00970F3A" w:rsidP="009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направления </w:t>
      </w:r>
      <w:r>
        <w:rPr>
          <w:rFonts w:ascii="Times New Roman" w:hAnsi="Times New Roman" w:cs="Times New Roman"/>
          <w:sz w:val="28"/>
          <w:szCs w:val="28"/>
        </w:rPr>
        <w:t>бюджетной и налоговой политики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Токсовское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 на 2021</w:t>
      </w:r>
      <w:r>
        <w:rPr>
          <w:rFonts w:ascii="Times New Roman" w:hAnsi="Times New Roman" w:cs="Times New Roman"/>
          <w:sz w:val="28"/>
          <w:szCs w:val="28"/>
        </w:rPr>
        <w:t>-2023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 № 1). </w:t>
      </w:r>
    </w:p>
    <w:p w:rsidR="00970F3A" w:rsidRDefault="00970F3A" w:rsidP="009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показатели финансового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Токсовское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 на 2021</w:t>
      </w:r>
      <w:r>
        <w:rPr>
          <w:rFonts w:ascii="Times New Roman" w:hAnsi="Times New Roman" w:cs="Times New Roman"/>
          <w:sz w:val="28"/>
          <w:szCs w:val="28"/>
        </w:rPr>
        <w:t>-2023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 № 2). </w:t>
      </w:r>
    </w:p>
    <w:p w:rsidR="00970F3A" w:rsidRDefault="00970F3A" w:rsidP="00970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опубликовать в газете «Вести Токсово» и на официальном сайте муниципального образования в информационно-телекоммуникационной сети «Интернет».</w:t>
      </w:r>
    </w:p>
    <w:p w:rsidR="00970F3A" w:rsidRDefault="00970F3A" w:rsidP="00970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307B8B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970F3A" w:rsidRDefault="00970F3A" w:rsidP="00970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F3A" w:rsidRDefault="00970F3A" w:rsidP="00970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5091"/>
      </w:tblGrid>
      <w:tr w:rsidR="00970F3A" w:rsidTr="00DD38B4">
        <w:tc>
          <w:tcPr>
            <w:tcW w:w="5210" w:type="dxa"/>
          </w:tcPr>
          <w:p w:rsidR="00970F3A" w:rsidRDefault="00970F3A" w:rsidP="00DD3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307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5211" w:type="dxa"/>
          </w:tcPr>
          <w:p w:rsidR="00970F3A" w:rsidRDefault="00970F3A" w:rsidP="00DD38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С.Н. Кузьмин</w:t>
            </w:r>
          </w:p>
        </w:tc>
      </w:tr>
    </w:tbl>
    <w:p w:rsidR="00970F3A" w:rsidRDefault="00970F3A" w:rsidP="00970F3A">
      <w:pPr>
        <w:spacing w:after="0" w:line="240" w:lineRule="auto"/>
      </w:pPr>
    </w:p>
    <w:p w:rsidR="00AF4328" w:rsidRDefault="00AF4328"/>
    <w:p w:rsidR="00970F3A" w:rsidRPr="003E5C4B" w:rsidRDefault="00970F3A" w:rsidP="00970F3A">
      <w:pPr>
        <w:jc w:val="right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70F3A" w:rsidRPr="003E5C4B" w:rsidRDefault="00970F3A" w:rsidP="00970F3A">
      <w:pPr>
        <w:jc w:val="right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70F3A" w:rsidRPr="003E5C4B" w:rsidRDefault="00970F3A" w:rsidP="00970F3A">
      <w:pPr>
        <w:jc w:val="right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3E5C4B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3E5C4B">
        <w:rPr>
          <w:rFonts w:ascii="Times New Roman" w:hAnsi="Times New Roman" w:cs="Times New Roman"/>
          <w:sz w:val="28"/>
          <w:szCs w:val="28"/>
        </w:rPr>
        <w:t xml:space="preserve"> городское</w:t>
      </w:r>
    </w:p>
    <w:p w:rsidR="00970F3A" w:rsidRPr="003E5C4B" w:rsidRDefault="00970F3A" w:rsidP="00970F3A">
      <w:pPr>
        <w:jc w:val="right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поселение»</w:t>
      </w:r>
    </w:p>
    <w:p w:rsidR="00970F3A" w:rsidRPr="003E5C4B" w:rsidRDefault="00970F3A" w:rsidP="00970F3A">
      <w:pPr>
        <w:jc w:val="right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 xml:space="preserve">от_______________№ ___ </w:t>
      </w:r>
    </w:p>
    <w:p w:rsidR="00970F3A" w:rsidRPr="003E5C4B" w:rsidRDefault="00970F3A" w:rsidP="00970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3A" w:rsidRPr="003E5C4B" w:rsidRDefault="00970F3A" w:rsidP="0097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4B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и налоговой политики </w:t>
      </w:r>
    </w:p>
    <w:p w:rsidR="00970F3A" w:rsidRPr="003E5C4B" w:rsidRDefault="00970F3A" w:rsidP="0097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4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3E5C4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E5C4B">
        <w:rPr>
          <w:rFonts w:ascii="Times New Roman" w:hAnsi="Times New Roman" w:cs="Times New Roman"/>
          <w:b/>
          <w:sz w:val="28"/>
          <w:szCs w:val="28"/>
        </w:rPr>
        <w:t>Токсовское</w:t>
      </w:r>
      <w:proofErr w:type="spellEnd"/>
      <w:r w:rsidRPr="003E5C4B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970F3A" w:rsidRPr="003E5C4B" w:rsidRDefault="00970F3A" w:rsidP="0097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4B">
        <w:rPr>
          <w:rFonts w:ascii="Times New Roman" w:hAnsi="Times New Roman" w:cs="Times New Roman"/>
          <w:b/>
          <w:sz w:val="28"/>
          <w:szCs w:val="28"/>
        </w:rPr>
        <w:t xml:space="preserve"> на 2021-2023 год</w:t>
      </w:r>
    </w:p>
    <w:p w:rsidR="00970F3A" w:rsidRPr="003E5C4B" w:rsidRDefault="00970F3A" w:rsidP="00970F3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4B">
        <w:rPr>
          <w:rFonts w:ascii="Times New Roman" w:hAnsi="Times New Roman" w:cs="Times New Roman"/>
          <w:b/>
          <w:sz w:val="28"/>
          <w:szCs w:val="28"/>
        </w:rPr>
        <w:tab/>
      </w:r>
    </w:p>
    <w:p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Основные направления  бюджетной и налоговой политики МО «</w:t>
      </w:r>
      <w:proofErr w:type="spellStart"/>
      <w:r w:rsidRPr="003E5C4B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3E5C4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подготовлены с целью составления проекта бюджета муниципального образования «</w:t>
      </w:r>
      <w:proofErr w:type="spellStart"/>
      <w:r w:rsidRPr="003E5C4B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3E5C4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на 2021-2023 год в соответствии с основными задачами бюджетной политики, обозначенными в Бюджетном послании Президента Российской Федерации «О бюджетной политике в 2021 - 2023 годах», исходя из основных показателей социально-экономического развития муниципального образования «</w:t>
      </w:r>
      <w:proofErr w:type="spellStart"/>
      <w:r w:rsidRPr="003E5C4B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3E5C4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области.</w:t>
      </w:r>
    </w:p>
    <w:p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ab/>
        <w:t>Бюджетная политика должна стать более эффективным инструментом реализации социально-экономического развития муниципального образования «</w:t>
      </w:r>
      <w:proofErr w:type="spellStart"/>
      <w:r w:rsidRPr="003E5C4B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3E5C4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области. </w:t>
      </w:r>
    </w:p>
    <w:p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 xml:space="preserve">Механизмы социально-экономической политики должны иметь надежное, точно просчитанное бюджетное обеспечение. Должны быть четко определены объемы бюджетного финансирования, необходимые для достижения конкретных количественно определенных целей социально-экономического политики поселения. </w:t>
      </w:r>
    </w:p>
    <w:p w:rsidR="00970F3A" w:rsidRPr="003E5C4B" w:rsidRDefault="00970F3A" w:rsidP="00970F3A">
      <w:pPr>
        <w:pStyle w:val="xl52"/>
        <w:spacing w:before="0" w:beforeAutospacing="0" w:after="0" w:afterAutospacing="0"/>
        <w:ind w:firstLine="709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C4B">
        <w:rPr>
          <w:rFonts w:ascii="Times New Roman" w:hAnsi="Times New Roman" w:cs="Times New Roman"/>
          <w:b w:val="0"/>
          <w:sz w:val="28"/>
          <w:szCs w:val="28"/>
        </w:rPr>
        <w:t xml:space="preserve">В основе расчетов основных параметров бюджета </w:t>
      </w: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</w:t>
      </w:r>
      <w:r w:rsidRPr="003E5C4B">
        <w:rPr>
          <w:rFonts w:ascii="Times New Roman" w:hAnsi="Times New Roman" w:cs="Times New Roman"/>
          <w:b w:val="0"/>
          <w:sz w:val="28"/>
          <w:szCs w:val="28"/>
        </w:rPr>
        <w:t xml:space="preserve"> на 2021 -2023год лежат основные параметры социально-экономического развития МО в 2020 году.</w:t>
      </w:r>
    </w:p>
    <w:p w:rsidR="00970F3A" w:rsidRPr="003E5C4B" w:rsidRDefault="00970F3A" w:rsidP="00970F3A">
      <w:pPr>
        <w:pStyle w:val="xl52"/>
        <w:spacing w:before="0" w:beforeAutospacing="0" w:after="0" w:afterAutospacing="0"/>
        <w:ind w:firstLine="709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 социально-экономического развития </w:t>
      </w:r>
      <w:bookmarkStart w:id="0" w:name="_Hlk55490865"/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</w:t>
      </w:r>
      <w:bookmarkEnd w:id="0"/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2021-2023 год разработан в соответствии со статистическими данными за ряд </w:t>
      </w: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предыдущих лет, оценкой текущего года, анализа сложившихся тенденций развития экономики муниципального образования и прогнозами развития предприятий и организаций на территории муниципального образования. </w:t>
      </w:r>
    </w:p>
    <w:p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bCs/>
          <w:sz w:val="28"/>
          <w:szCs w:val="28"/>
        </w:rPr>
        <w:t>Определенные риски для бюджетной политики несет в себе ситуация в российской экономике, которая является достаточно сложной.  В связи с этим необходима реализация активной муниципальной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модернизации.</w:t>
      </w:r>
    </w:p>
    <w:p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 xml:space="preserve"> Основной целью бюджетной и налоговой политики муниципального образования «</w:t>
      </w:r>
      <w:proofErr w:type="spellStart"/>
      <w:r w:rsidRPr="003E5C4B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3E5C4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 на 2021-2023 год остается повышение уровня и качества жизни поселения посредством удовлетворения потребностей граждан в качественных услугах культуры, спорта, по организации работы с детьми и молодежью, на создание условий для предоставления транспортных услуг населению, на организацию благоустройства территории (включая освещение улиц, озеленение территории, содержание и ремонт дорог, ливневой канализации) за счет обеспечения устойчивого экономического роста, социальной стабильности, сбалансированности и устойчивости бюджетной системы поселения, безусловного исполнения расходных обязательств муниципального образования «</w:t>
      </w:r>
      <w:proofErr w:type="spellStart"/>
      <w:r w:rsidRPr="003E5C4B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3E5C4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бесперебойного функционирования систем жизнеобеспечения, бюджетной сферы и их дальнейшего развития в интересах населения муниципального образования «</w:t>
      </w:r>
      <w:proofErr w:type="spellStart"/>
      <w:r w:rsidRPr="003E5C4B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3E5C4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области. </w:t>
      </w:r>
    </w:p>
    <w:p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Для достижения этой цели необходимо продолжить работу по решению следующих задач:</w:t>
      </w:r>
    </w:p>
    <w:p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- достоверное прогнозирование социально-экономического развития городского поселения;</w:t>
      </w:r>
    </w:p>
    <w:p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- мобилизация налогового и неналогового потенциала городского поселения, снижение недоимки в местный бюджет;</w:t>
      </w:r>
    </w:p>
    <w:p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 муниципального образования «</w:t>
      </w:r>
      <w:proofErr w:type="spellStart"/>
      <w:r w:rsidRPr="003E5C4B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3E5C4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области;</w:t>
      </w:r>
    </w:p>
    <w:p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- предоставление населению муниципального образования «</w:t>
      </w:r>
      <w:proofErr w:type="spellStart"/>
      <w:r w:rsidRPr="003E5C4B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3E5C4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муниципальных услуг в соответствии с предъявляемым спросом;</w:t>
      </w:r>
    </w:p>
    <w:p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 xml:space="preserve">- повышение качества предоставляемых муниципальных услуг, </w:t>
      </w:r>
    </w:p>
    <w:p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lastRenderedPageBreak/>
        <w:t>- совершенствование политики в области заимствований и системы управления долгом;</w:t>
      </w:r>
    </w:p>
    <w:p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- рациональное использование бюджетных средств путем обеспечения надлежащего механизма муниципальных закупок;</w:t>
      </w:r>
    </w:p>
    <w:p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- обеспечение прозрачности бюджетных процедур, конкурентного режима при закупках товаров и услуг для муниципальных нужд;</w:t>
      </w:r>
    </w:p>
    <w:p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- создание условий для действенного контроля, в том числе общественного, за осуществлением бюджетных расходов и качеством услуг, предоставляемых муниципальными учреждениями;</w:t>
      </w:r>
    </w:p>
    <w:p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- оптимизацию расходов на содержание органов местного самоуправления;</w:t>
      </w:r>
    </w:p>
    <w:p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- совершенствование бюджетного процесса и межбюджетных отношений.</w:t>
      </w:r>
    </w:p>
    <w:p w:rsidR="00970F3A" w:rsidRPr="003E5C4B" w:rsidRDefault="00970F3A" w:rsidP="00970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F3A" w:rsidRPr="003E5C4B" w:rsidRDefault="00970F3A" w:rsidP="00970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F3A" w:rsidRPr="003E5C4B" w:rsidRDefault="00970F3A" w:rsidP="00970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F3A" w:rsidRPr="003E5C4B" w:rsidRDefault="00970F3A" w:rsidP="00970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F3A" w:rsidRPr="003E5C4B" w:rsidRDefault="00970F3A" w:rsidP="0097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4B">
        <w:rPr>
          <w:rFonts w:ascii="Times New Roman" w:hAnsi="Times New Roman" w:cs="Times New Roman"/>
          <w:b/>
          <w:sz w:val="28"/>
          <w:szCs w:val="28"/>
        </w:rPr>
        <w:t>Приоритеты в налоговой политике муниципального образования «</w:t>
      </w:r>
      <w:proofErr w:type="spellStart"/>
      <w:r w:rsidRPr="003E5C4B">
        <w:rPr>
          <w:rFonts w:ascii="Times New Roman" w:hAnsi="Times New Roman" w:cs="Times New Roman"/>
          <w:b/>
          <w:sz w:val="28"/>
          <w:szCs w:val="28"/>
        </w:rPr>
        <w:t>Токсовское</w:t>
      </w:r>
      <w:proofErr w:type="spellEnd"/>
      <w:r w:rsidRPr="003E5C4B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970F3A" w:rsidRPr="003E5C4B" w:rsidRDefault="00970F3A" w:rsidP="00970F3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муниципального образования «</w:t>
      </w:r>
      <w:proofErr w:type="spellStart"/>
      <w:r w:rsidRPr="003E5C4B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3E5C4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на 2021 – 2023 год подготовлены в рамках составления проекта бюджета на очередной финансовый год.</w:t>
      </w:r>
    </w:p>
    <w:p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Налоговая политика муниципального образования «</w:t>
      </w:r>
      <w:proofErr w:type="spellStart"/>
      <w:r w:rsidRPr="003E5C4B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3E5C4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 2021-2023 году должна способствовать стабилизации ведения финансово-хозяйственной деятельности на территории поселения, сокращению дефицита бюджета городского поселения.</w:t>
      </w:r>
    </w:p>
    <w:p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Основной статьей доходной части бюджета поселения по собственным доходам останутся поступления от налога на доходы физических лиц и доходы от использования имущества, находящегося в государственной и муниципальной собственности.</w:t>
      </w:r>
    </w:p>
    <w:p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lastRenderedPageBreak/>
        <w:t>Для увеличения налоговой базы по местным налогам (земельный налог, налог на имущество физических лиц) в 2021-2023 году будет организована работа по администрированию земельного налога в отношении земельных участков, занятых многоквартирными домами, а также продолжена работа по проведению следующих мероприятий:</w:t>
      </w:r>
    </w:p>
    <w:p w:rsidR="00970F3A" w:rsidRPr="003E5C4B" w:rsidRDefault="00970F3A" w:rsidP="00970F3A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E5C4B">
        <w:rPr>
          <w:rFonts w:ascii="Times New Roman" w:hAnsi="Times New Roman"/>
          <w:color w:val="auto"/>
          <w:sz w:val="28"/>
          <w:szCs w:val="28"/>
        </w:rPr>
        <w:t>- проведение инвентаризации земельных участков и иных объектов недвижимости на территории муниципального образования «</w:t>
      </w:r>
      <w:proofErr w:type="spellStart"/>
      <w:r w:rsidRPr="003E5C4B">
        <w:rPr>
          <w:rFonts w:ascii="Times New Roman" w:hAnsi="Times New Roman"/>
          <w:color w:val="auto"/>
          <w:sz w:val="28"/>
          <w:szCs w:val="28"/>
        </w:rPr>
        <w:t>Токсовское</w:t>
      </w:r>
      <w:proofErr w:type="spellEnd"/>
      <w:r w:rsidRPr="003E5C4B">
        <w:rPr>
          <w:rFonts w:ascii="Times New Roman" w:hAnsi="Times New Roman"/>
          <w:color w:val="auto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3E5C4B">
        <w:rPr>
          <w:rFonts w:ascii="Times New Roman" w:hAnsi="Times New Roman"/>
          <w:sz w:val="28"/>
          <w:szCs w:val="28"/>
        </w:rPr>
        <w:t xml:space="preserve"> </w:t>
      </w:r>
      <w:r w:rsidRPr="003E5C4B">
        <w:rPr>
          <w:rFonts w:ascii="Times New Roman" w:hAnsi="Times New Roman"/>
          <w:color w:val="auto"/>
          <w:sz w:val="28"/>
          <w:szCs w:val="28"/>
        </w:rPr>
        <w:t>с целью выявления неучтенных объектов недвижимости, а также потенциальных плательщиков местных налогов и побуждения их к оформлению имущественных прав на объекты недвижимости;</w:t>
      </w:r>
    </w:p>
    <w:p w:rsidR="00970F3A" w:rsidRPr="003E5C4B" w:rsidRDefault="00970F3A" w:rsidP="00970F3A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E5C4B">
        <w:rPr>
          <w:rFonts w:ascii="Times New Roman" w:hAnsi="Times New Roman"/>
          <w:color w:val="auto"/>
          <w:sz w:val="28"/>
          <w:szCs w:val="28"/>
        </w:rPr>
        <w:t xml:space="preserve">- взаимодействие на постоянной основе с территориальным органом </w:t>
      </w:r>
      <w:proofErr w:type="spellStart"/>
      <w:r w:rsidRPr="003E5C4B">
        <w:rPr>
          <w:rFonts w:ascii="Times New Roman" w:hAnsi="Times New Roman"/>
          <w:color w:val="auto"/>
          <w:sz w:val="28"/>
          <w:szCs w:val="28"/>
        </w:rPr>
        <w:t>Роснедвижимости</w:t>
      </w:r>
      <w:proofErr w:type="spellEnd"/>
      <w:r w:rsidRPr="003E5C4B">
        <w:rPr>
          <w:rFonts w:ascii="Times New Roman" w:hAnsi="Times New Roman"/>
          <w:color w:val="auto"/>
          <w:sz w:val="28"/>
          <w:szCs w:val="28"/>
        </w:rPr>
        <w:t xml:space="preserve"> в целях актуализации сведений о земельных участках, строениях, сооружениях, иных объектах недвижимого имущества и их правообладателях;</w:t>
      </w:r>
    </w:p>
    <w:p w:rsidR="00970F3A" w:rsidRPr="003E5C4B" w:rsidRDefault="00970F3A" w:rsidP="00970F3A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E5C4B">
        <w:rPr>
          <w:rFonts w:ascii="Times New Roman" w:hAnsi="Times New Roman"/>
          <w:color w:val="auto"/>
          <w:sz w:val="28"/>
          <w:szCs w:val="28"/>
        </w:rPr>
        <w:t>- использование новых методов работы с физическими лицами, имеющими земельные участки на территории муниципального образования «</w:t>
      </w:r>
      <w:proofErr w:type="spellStart"/>
      <w:r w:rsidRPr="003E5C4B">
        <w:rPr>
          <w:rFonts w:ascii="Times New Roman" w:hAnsi="Times New Roman"/>
          <w:color w:val="auto"/>
          <w:sz w:val="28"/>
          <w:szCs w:val="28"/>
        </w:rPr>
        <w:t>Токсовское</w:t>
      </w:r>
      <w:proofErr w:type="spellEnd"/>
      <w:r w:rsidRPr="003E5C4B">
        <w:rPr>
          <w:rFonts w:ascii="Times New Roman" w:hAnsi="Times New Roman"/>
          <w:color w:val="auto"/>
          <w:sz w:val="28"/>
          <w:szCs w:val="28"/>
        </w:rPr>
        <w:t xml:space="preserve"> городское поселение» Всеволожского муниципального района Ленинградской области, для постановки их земельных участков на кадастровый учет для целей налогообложения;</w:t>
      </w:r>
    </w:p>
    <w:p w:rsidR="00970F3A" w:rsidRPr="003E5C4B" w:rsidRDefault="00970F3A" w:rsidP="00970F3A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E5C4B">
        <w:rPr>
          <w:rFonts w:ascii="Times New Roman" w:hAnsi="Times New Roman"/>
          <w:color w:val="auto"/>
          <w:sz w:val="28"/>
          <w:szCs w:val="28"/>
        </w:rPr>
        <w:t>- проведение разъяснительной работы среди населения о необходимости регистрации земельных участков и другого недвижимого имущества, используя все имеющиеся местные средства массовой информации, а также встречи с населением.</w:t>
      </w:r>
    </w:p>
    <w:p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Для обеспечения роста поступлений неналоговых доходов в бюджет городского поселения необходим контроль полноты поступления доходов от сдачи в аренду имущества, находящегося в муниципальной собственности.</w:t>
      </w:r>
    </w:p>
    <w:p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F3A" w:rsidRPr="003E5C4B" w:rsidRDefault="00970F3A" w:rsidP="00970F3A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4B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 и принципы формирования расходов бюджета МО «</w:t>
      </w:r>
      <w:proofErr w:type="spellStart"/>
      <w:r w:rsidRPr="003E5C4B">
        <w:rPr>
          <w:rFonts w:ascii="Times New Roman" w:hAnsi="Times New Roman" w:cs="Times New Roman"/>
          <w:b/>
          <w:sz w:val="28"/>
          <w:szCs w:val="28"/>
        </w:rPr>
        <w:t>Токсовское</w:t>
      </w:r>
      <w:proofErr w:type="spellEnd"/>
      <w:r w:rsidRPr="003E5C4B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на 2021-2023 год</w:t>
      </w:r>
    </w:p>
    <w:p w:rsidR="00970F3A" w:rsidRPr="003E5C4B" w:rsidRDefault="00970F3A" w:rsidP="00970F3A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970F3A" w:rsidRPr="003E5C4B" w:rsidTr="00DD38B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F3A" w:rsidRPr="003E5C4B" w:rsidRDefault="00970F3A" w:rsidP="00DD38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5C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Доходная часть бюджета формируется из:  </w:t>
            </w:r>
          </w:p>
        </w:tc>
      </w:tr>
      <w:tr w:rsidR="00970F3A" w:rsidRPr="003E5C4B" w:rsidTr="00DD38B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F3A" w:rsidRPr="003E5C4B" w:rsidRDefault="00970F3A" w:rsidP="00DD38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5C4B">
              <w:rPr>
                <w:rFonts w:ascii="Times New Roman" w:hAnsi="Times New Roman" w:cs="Times New Roman"/>
                <w:sz w:val="28"/>
                <w:szCs w:val="28"/>
              </w:rPr>
              <w:t xml:space="preserve">- 15 % налога на доходы физических лиц,  </w:t>
            </w:r>
          </w:p>
        </w:tc>
      </w:tr>
      <w:tr w:rsidR="00970F3A" w:rsidRPr="003E5C4B" w:rsidTr="00DD38B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F3A" w:rsidRPr="003E5C4B" w:rsidRDefault="00970F3A" w:rsidP="00DD38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5C4B">
              <w:rPr>
                <w:rFonts w:ascii="Times New Roman" w:hAnsi="Times New Roman" w:cs="Times New Roman"/>
                <w:sz w:val="28"/>
                <w:szCs w:val="28"/>
              </w:rPr>
              <w:t xml:space="preserve">- 100 % налога на имущество физических лиц, </w:t>
            </w:r>
          </w:p>
        </w:tc>
      </w:tr>
      <w:tr w:rsidR="00970F3A" w:rsidRPr="003E5C4B" w:rsidTr="00DD38B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F3A" w:rsidRPr="003E5C4B" w:rsidRDefault="00970F3A" w:rsidP="00DD38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5C4B">
              <w:rPr>
                <w:rFonts w:ascii="Times New Roman" w:hAnsi="Times New Roman" w:cs="Times New Roman"/>
                <w:sz w:val="28"/>
                <w:szCs w:val="28"/>
              </w:rPr>
              <w:t xml:space="preserve">- 100% земельного налога, </w:t>
            </w:r>
          </w:p>
        </w:tc>
      </w:tr>
      <w:tr w:rsidR="00970F3A" w:rsidRPr="003E5C4B" w:rsidTr="00DD38B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F3A" w:rsidRPr="003E5C4B" w:rsidRDefault="00970F3A" w:rsidP="00DD38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5C4B">
              <w:rPr>
                <w:rFonts w:ascii="Times New Roman" w:hAnsi="Times New Roman" w:cs="Times New Roman"/>
                <w:sz w:val="28"/>
                <w:szCs w:val="28"/>
              </w:rPr>
              <w:t xml:space="preserve">- 50 % арендной платы за землю </w:t>
            </w:r>
          </w:p>
        </w:tc>
      </w:tr>
      <w:tr w:rsidR="00970F3A" w:rsidRPr="003E5C4B" w:rsidTr="00DD38B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F3A" w:rsidRPr="003E5C4B" w:rsidRDefault="00970F3A" w:rsidP="00DD38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5C4B">
              <w:rPr>
                <w:rFonts w:ascii="Times New Roman" w:hAnsi="Times New Roman" w:cs="Times New Roman"/>
                <w:sz w:val="28"/>
                <w:szCs w:val="28"/>
              </w:rPr>
              <w:t xml:space="preserve">- 100 % аренды за пользование муниципальным имуществом, </w:t>
            </w:r>
          </w:p>
        </w:tc>
      </w:tr>
      <w:tr w:rsidR="00970F3A" w:rsidRPr="003E5C4B" w:rsidTr="00DD38B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F3A" w:rsidRPr="003E5C4B" w:rsidRDefault="00970F3A" w:rsidP="00DD38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5C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5C4B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безвозмездных поступлений (субсидий и субвенций)</w:t>
            </w:r>
          </w:p>
        </w:tc>
      </w:tr>
      <w:tr w:rsidR="00970F3A" w:rsidRPr="003E5C4B" w:rsidTr="00DD38B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F3A" w:rsidRPr="003E5C4B" w:rsidRDefault="00970F3A" w:rsidP="00DD38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5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доходов от:</w:t>
            </w:r>
          </w:p>
        </w:tc>
      </w:tr>
      <w:tr w:rsidR="00970F3A" w:rsidRPr="003E5C4B" w:rsidTr="00DD38B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F3A" w:rsidRPr="003E5C4B" w:rsidRDefault="00970F3A" w:rsidP="00DD38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5C4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3E5C4B">
              <w:rPr>
                <w:rFonts w:ascii="Times New Roman" w:hAnsi="Times New Roman" w:cs="Times New Roman"/>
                <w:sz w:val="28"/>
                <w:szCs w:val="28"/>
              </w:rPr>
              <w:t>оказания платных услуг</w:t>
            </w:r>
          </w:p>
        </w:tc>
      </w:tr>
      <w:tr w:rsidR="00970F3A" w:rsidRPr="003E5C4B" w:rsidTr="00DD38B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F3A" w:rsidRPr="003E5C4B" w:rsidRDefault="00970F3A" w:rsidP="00DD38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5C4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3E5C4B">
              <w:rPr>
                <w:rFonts w:ascii="Times New Roman" w:hAnsi="Times New Roman" w:cs="Times New Roman"/>
                <w:sz w:val="28"/>
                <w:szCs w:val="28"/>
              </w:rPr>
              <w:t>реализации иного имущества</w:t>
            </w:r>
          </w:p>
        </w:tc>
      </w:tr>
      <w:tr w:rsidR="00970F3A" w:rsidRPr="003E5C4B" w:rsidTr="00DD38B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F3A" w:rsidRPr="003E5C4B" w:rsidRDefault="00970F3A" w:rsidP="00DD38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5C4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3E5C4B">
              <w:rPr>
                <w:rFonts w:ascii="Times New Roman" w:hAnsi="Times New Roman" w:cs="Times New Roman"/>
                <w:sz w:val="28"/>
                <w:szCs w:val="28"/>
              </w:rPr>
              <w:t>продажи земельных участков</w:t>
            </w:r>
          </w:p>
        </w:tc>
      </w:tr>
      <w:tr w:rsidR="00970F3A" w:rsidRPr="003E5C4B" w:rsidTr="00DD38B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F3A" w:rsidRPr="003E5C4B" w:rsidRDefault="00970F3A" w:rsidP="00DD38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5C4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3E5C4B">
              <w:rPr>
                <w:rFonts w:ascii="Times New Roman" w:hAnsi="Times New Roman" w:cs="Times New Roman"/>
                <w:sz w:val="28"/>
                <w:szCs w:val="28"/>
              </w:rPr>
              <w:t>прочих неналоговых доходов</w:t>
            </w:r>
          </w:p>
        </w:tc>
      </w:tr>
    </w:tbl>
    <w:p w:rsidR="00970F3A" w:rsidRPr="003E5C4B" w:rsidRDefault="00970F3A" w:rsidP="00970F3A">
      <w:pPr>
        <w:pStyle w:val="xl52"/>
        <w:spacing w:before="0" w:beforeAutospacing="0" w:after="0" w:afterAutospacing="0"/>
        <w:ind w:firstLine="567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0F3A" w:rsidRPr="003E5C4B" w:rsidRDefault="00970F3A" w:rsidP="00970F3A">
      <w:pPr>
        <w:pStyle w:val="xl52"/>
        <w:spacing w:before="0" w:beforeAutospacing="0" w:after="0" w:afterAutospacing="0"/>
        <w:ind w:firstLine="709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Основными собственными доходными источниками формирования бюджета </w:t>
      </w:r>
      <w:r w:rsidRPr="003E5C4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Pr="003E5C4B">
        <w:rPr>
          <w:rFonts w:ascii="Times New Roman" w:hAnsi="Times New Roman" w:cs="Times New Roman"/>
          <w:b w:val="0"/>
          <w:sz w:val="28"/>
          <w:szCs w:val="28"/>
        </w:rPr>
        <w:t>Токсовское</w:t>
      </w:r>
      <w:proofErr w:type="spellEnd"/>
      <w:r w:rsidRPr="003E5C4B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2021 году являются отчисления от налога на доходы физических лиц, земельный налог, арендная плата за землю.</w:t>
      </w:r>
    </w:p>
    <w:p w:rsidR="00970F3A" w:rsidRPr="003E5C4B" w:rsidRDefault="00970F3A" w:rsidP="00970F3A">
      <w:pPr>
        <w:pStyle w:val="xl52"/>
        <w:spacing w:before="0" w:beforeAutospacing="0" w:after="0" w:afterAutospacing="0"/>
        <w:ind w:firstLine="709"/>
        <w:jc w:val="both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Собственные доходы </w:t>
      </w:r>
      <w:r w:rsidRPr="003E5C4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Pr="003E5C4B">
        <w:rPr>
          <w:rFonts w:ascii="Times New Roman" w:hAnsi="Times New Roman" w:cs="Times New Roman"/>
          <w:b w:val="0"/>
          <w:sz w:val="28"/>
          <w:szCs w:val="28"/>
        </w:rPr>
        <w:t>Токсовское</w:t>
      </w:r>
      <w:proofErr w:type="spellEnd"/>
      <w:r w:rsidRPr="003E5C4B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</w:p>
    <w:p w:rsidR="00970F3A" w:rsidRPr="003E5C4B" w:rsidRDefault="00970F3A" w:rsidP="00970F3A">
      <w:pPr>
        <w:pStyle w:val="xl52"/>
        <w:spacing w:before="0" w:beforeAutospacing="0" w:after="0" w:afterAutospacing="0"/>
        <w:ind w:firstLine="709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>на 2021 г. прогнозируются в объеме 148 319,7 тыс. рублей.</w:t>
      </w:r>
    </w:p>
    <w:p w:rsidR="00970F3A" w:rsidRPr="003E5C4B" w:rsidRDefault="00970F3A" w:rsidP="00970F3A">
      <w:pPr>
        <w:pStyle w:val="xl52"/>
        <w:spacing w:before="0" w:beforeAutospacing="0" w:after="0" w:afterAutospacing="0"/>
        <w:ind w:firstLine="709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>на 2022 г. прогнозируются в объеме 104 544,6 тыс. рублей.</w:t>
      </w:r>
    </w:p>
    <w:p w:rsidR="00970F3A" w:rsidRPr="003E5C4B" w:rsidRDefault="00970F3A" w:rsidP="00970F3A">
      <w:pPr>
        <w:pStyle w:val="xl52"/>
        <w:spacing w:before="0" w:beforeAutospacing="0" w:after="0" w:afterAutospacing="0"/>
        <w:ind w:firstLine="709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>на 2023 г. прогнозируются в объеме 115 813,7 тыс. рублей.</w:t>
      </w:r>
    </w:p>
    <w:p w:rsidR="00970F3A" w:rsidRPr="003E5C4B" w:rsidRDefault="00970F3A" w:rsidP="00970F3A">
      <w:pPr>
        <w:pStyle w:val="xl52"/>
        <w:spacing w:before="0" w:beforeAutospacing="0" w:after="0" w:afterAutospacing="0"/>
        <w:ind w:firstLine="709"/>
        <w:jc w:val="both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 w:rsidRPr="003E5C4B">
        <w:rPr>
          <w:rFonts w:ascii="Times New Roman" w:hAnsi="Times New Roman" w:cs="Times New Roman"/>
          <w:b w:val="0"/>
          <w:sz w:val="28"/>
          <w:szCs w:val="28"/>
        </w:rPr>
        <w:t>Взаимоотношения бюджета муниципального образования «</w:t>
      </w:r>
      <w:proofErr w:type="spellStart"/>
      <w:r w:rsidRPr="003E5C4B">
        <w:rPr>
          <w:rFonts w:ascii="Times New Roman" w:hAnsi="Times New Roman" w:cs="Times New Roman"/>
          <w:b w:val="0"/>
          <w:sz w:val="28"/>
          <w:szCs w:val="28"/>
        </w:rPr>
        <w:t>Токсовское</w:t>
      </w:r>
      <w:proofErr w:type="spellEnd"/>
      <w:r w:rsidRPr="003E5C4B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Всеволожского муниципального района Ленинградской области и бюджетов других уровней будут основываться на принципах, установленных федеральным и региональным законодательством в рамках реформирования местного самоуправления.</w:t>
      </w:r>
    </w:p>
    <w:p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Главный принцип взаимоотношений: каждый орган власти отвечает за выполнение соответствующих полномочий. В случае передачи полномочий, они должны быть обеспечены финансовыми средствами.</w:t>
      </w:r>
    </w:p>
    <w:p w:rsidR="00970F3A" w:rsidRPr="003E5C4B" w:rsidRDefault="00970F3A" w:rsidP="00970F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 xml:space="preserve">Исчерпание возможностей для наращивания общего объема расходов требует выявления резервов и перераспределения в пользу приоритетных направлений и проектов. </w:t>
      </w:r>
    </w:p>
    <w:p w:rsidR="00970F3A" w:rsidRPr="003E5C4B" w:rsidRDefault="00970F3A" w:rsidP="00970F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>Необходимо изменить подходы к планированию и использованию бюджетных ассигнований на оказание муниципальных услуг (выполнение работ), предусмотрев внедрение в практику муниципальных заданий.</w:t>
      </w:r>
    </w:p>
    <w:p w:rsidR="00970F3A" w:rsidRPr="003E5C4B" w:rsidRDefault="00970F3A" w:rsidP="00970F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>Одновременно следует активизировать работу по стандартизации и регламентации муниципальных услуг, использованию нормативов финансовых затрат.</w:t>
      </w:r>
    </w:p>
    <w:p w:rsidR="00970F3A" w:rsidRPr="003E5C4B" w:rsidRDefault="00970F3A" w:rsidP="00970F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 xml:space="preserve">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</w:t>
      </w:r>
      <w:proofErr w:type="spellStart"/>
      <w:r w:rsidRPr="003E5C4B">
        <w:rPr>
          <w:sz w:val="28"/>
          <w:szCs w:val="28"/>
        </w:rPr>
        <w:t>энергоэффективности</w:t>
      </w:r>
      <w:proofErr w:type="spellEnd"/>
      <w:r w:rsidRPr="003E5C4B">
        <w:rPr>
          <w:sz w:val="28"/>
          <w:szCs w:val="28"/>
        </w:rPr>
        <w:t xml:space="preserve"> в зданиях муниципальных бюджетных учреждений.</w:t>
      </w:r>
    </w:p>
    <w:p w:rsidR="00970F3A" w:rsidRPr="003E5C4B" w:rsidRDefault="00970F3A" w:rsidP="00970F3A">
      <w:pPr>
        <w:pStyle w:val="a8"/>
        <w:spacing w:line="240" w:lineRule="auto"/>
        <w:ind w:firstLine="709"/>
        <w:rPr>
          <w:sz w:val="28"/>
          <w:szCs w:val="28"/>
        </w:rPr>
      </w:pPr>
      <w:r w:rsidRPr="003E5C4B">
        <w:rPr>
          <w:sz w:val="28"/>
          <w:szCs w:val="28"/>
        </w:rPr>
        <w:t>Одним из приоритетов бюджетной политики в предстоящий период является финансовое обеспечение принятых решений по повышению заработной платы работников культуры, нашедших отражение в указах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970F3A" w:rsidRPr="003E5C4B" w:rsidRDefault="00970F3A" w:rsidP="00970F3A">
      <w:pPr>
        <w:pStyle w:val="xl52"/>
        <w:spacing w:before="0" w:beforeAutospacing="0" w:after="0" w:afterAutospacing="0"/>
        <w:ind w:firstLine="709"/>
        <w:jc w:val="both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 w:rsidRPr="003E5C4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 разработке проекта бюджета приоритетное внимание уделялось повышению доходной части местного бюджета, так как без собственных средств поселению невозможно в полной мере выполнять все </w:t>
      </w:r>
      <w:r w:rsidRPr="003E5C4B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функции, которые возлагаются на него федеральным законом №131-ФЗ «Об общих принципах организации </w:t>
      </w:r>
      <w:r w:rsidRPr="003E5C4B"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 в Российской Федерации». </w:t>
      </w:r>
    </w:p>
    <w:p w:rsidR="00970F3A" w:rsidRPr="003E5C4B" w:rsidRDefault="00970F3A" w:rsidP="00970F3A">
      <w:pPr>
        <w:pStyle w:val="xl52"/>
        <w:spacing w:before="0" w:beforeAutospacing="0" w:after="0" w:afterAutospacing="0"/>
        <w:ind w:firstLine="709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>Рост реальных доходов населения, организаций и учреждений, ведущих деятельность на территории поселения, невозможны без опережающего роста уровня занятости населения, эффективности использования капитала и производительности труда, для чего требуется не просто опережающий рост объемов привлечения инвестиций в развитие местного хозяйства и создание новых рабочих мест, но опережающий рост масштабов инновационной деятельности, применения передовых управленческих и технологических решений.</w:t>
      </w:r>
    </w:p>
    <w:p w:rsidR="00970F3A" w:rsidRPr="003E5C4B" w:rsidRDefault="00970F3A" w:rsidP="00970F3A">
      <w:pPr>
        <w:pStyle w:val="a8"/>
        <w:spacing w:line="240" w:lineRule="auto"/>
        <w:ind w:firstLine="709"/>
        <w:rPr>
          <w:bCs/>
          <w:sz w:val="28"/>
          <w:szCs w:val="28"/>
        </w:rPr>
      </w:pPr>
      <w:r w:rsidRPr="003E5C4B">
        <w:rPr>
          <w:bCs/>
          <w:sz w:val="28"/>
          <w:szCs w:val="28"/>
        </w:rPr>
        <w:t>Полная реализация имеющегося потенциала формирования доходной части местного бюджета за счет налогов на землю и на имущество физических лиц будет означать рост налогооблагаемой базы, что не только существенно увеличит налоговое бремя на домохозяйства, организации и учреждения, ведущие деятельность на территории поселения, но и одновременно повысит экономические издержки вложения различных видов капитала в развитие местного хозяйства.</w:t>
      </w:r>
    </w:p>
    <w:p w:rsidR="00970F3A" w:rsidRPr="003E5C4B" w:rsidRDefault="00970F3A" w:rsidP="00970F3A">
      <w:pPr>
        <w:pStyle w:val="a8"/>
        <w:spacing w:line="240" w:lineRule="auto"/>
        <w:ind w:firstLine="709"/>
        <w:rPr>
          <w:sz w:val="28"/>
          <w:szCs w:val="28"/>
        </w:rPr>
      </w:pPr>
      <w:r w:rsidRPr="003E5C4B">
        <w:rPr>
          <w:sz w:val="28"/>
          <w:szCs w:val="28"/>
        </w:rPr>
        <w:t xml:space="preserve">Расходная часть бюджета: </w:t>
      </w:r>
    </w:p>
    <w:p w:rsidR="00970F3A" w:rsidRPr="003E5C4B" w:rsidRDefault="00970F3A" w:rsidP="00970F3A">
      <w:pPr>
        <w:pStyle w:val="a8"/>
        <w:spacing w:line="240" w:lineRule="auto"/>
        <w:ind w:firstLine="709"/>
        <w:rPr>
          <w:sz w:val="28"/>
          <w:szCs w:val="28"/>
        </w:rPr>
      </w:pPr>
      <w:r w:rsidRPr="003E5C4B">
        <w:rPr>
          <w:sz w:val="28"/>
          <w:szCs w:val="28"/>
        </w:rPr>
        <w:t>на 2021 г. прогнозируются в объеме 194 770,0 тыс. рублей.</w:t>
      </w:r>
    </w:p>
    <w:p w:rsidR="00970F3A" w:rsidRPr="003E5C4B" w:rsidRDefault="00970F3A" w:rsidP="00970F3A">
      <w:pPr>
        <w:pStyle w:val="a8"/>
        <w:spacing w:line="240" w:lineRule="auto"/>
        <w:ind w:firstLine="709"/>
        <w:rPr>
          <w:sz w:val="28"/>
          <w:szCs w:val="28"/>
        </w:rPr>
      </w:pPr>
      <w:r w:rsidRPr="003E5C4B">
        <w:rPr>
          <w:sz w:val="28"/>
          <w:szCs w:val="28"/>
        </w:rPr>
        <w:t>на 2022 г. прогнозируются в объеме 115 596,5 тыс. рублей.</w:t>
      </w:r>
    </w:p>
    <w:p w:rsidR="00970F3A" w:rsidRPr="003E5C4B" w:rsidRDefault="00970F3A" w:rsidP="00970F3A">
      <w:pPr>
        <w:pStyle w:val="a8"/>
        <w:spacing w:line="240" w:lineRule="auto"/>
        <w:ind w:firstLine="709"/>
        <w:rPr>
          <w:sz w:val="28"/>
          <w:szCs w:val="28"/>
        </w:rPr>
      </w:pPr>
      <w:r w:rsidRPr="003E5C4B">
        <w:rPr>
          <w:sz w:val="28"/>
          <w:szCs w:val="28"/>
        </w:rPr>
        <w:t>на 2023 г. прогнозируются в объеме 127 398,6 тыс. рублей.</w:t>
      </w:r>
    </w:p>
    <w:p w:rsidR="00970F3A" w:rsidRPr="003E5C4B" w:rsidRDefault="00970F3A" w:rsidP="00970F3A">
      <w:pPr>
        <w:pStyle w:val="a8"/>
        <w:spacing w:line="240" w:lineRule="auto"/>
        <w:ind w:firstLine="709"/>
        <w:rPr>
          <w:sz w:val="28"/>
          <w:szCs w:val="28"/>
        </w:rPr>
      </w:pPr>
      <w:r w:rsidRPr="003E5C4B">
        <w:rPr>
          <w:sz w:val="28"/>
          <w:szCs w:val="28"/>
        </w:rPr>
        <w:t xml:space="preserve">Структура расходов местного бюджета на 2021-2023 г. определена исходя из установленных приоритетов социально-экономической политики в рамках доходных возможностей бюджета. </w:t>
      </w:r>
    </w:p>
    <w:p w:rsidR="00970F3A" w:rsidRPr="003E5C4B" w:rsidRDefault="00970F3A" w:rsidP="00970F3A">
      <w:pPr>
        <w:pStyle w:val="a8"/>
        <w:spacing w:line="240" w:lineRule="auto"/>
        <w:ind w:firstLine="709"/>
        <w:rPr>
          <w:sz w:val="28"/>
          <w:szCs w:val="28"/>
        </w:rPr>
      </w:pPr>
      <w:r w:rsidRPr="003E5C4B">
        <w:rPr>
          <w:sz w:val="28"/>
          <w:szCs w:val="28"/>
        </w:rPr>
        <w:t xml:space="preserve"> Основными резервами в настоящее время являются:</w:t>
      </w:r>
    </w:p>
    <w:p w:rsidR="00970F3A" w:rsidRPr="003E5C4B" w:rsidRDefault="00970F3A" w:rsidP="00970F3A">
      <w:pPr>
        <w:pStyle w:val="a8"/>
        <w:spacing w:line="240" w:lineRule="auto"/>
        <w:ind w:firstLine="709"/>
        <w:rPr>
          <w:sz w:val="28"/>
          <w:szCs w:val="28"/>
        </w:rPr>
      </w:pPr>
      <w:r w:rsidRPr="003E5C4B">
        <w:rPr>
          <w:sz w:val="28"/>
          <w:szCs w:val="28"/>
        </w:rPr>
        <w:t>повышение эффективности бюджетных расходов в целом, в том числе за счет оптимизации муниципальных закупок, бюджетной сети и численности муниципальных служащих.</w:t>
      </w:r>
    </w:p>
    <w:p w:rsidR="00970F3A" w:rsidRPr="003E5C4B" w:rsidRDefault="00970F3A" w:rsidP="00970F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>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970F3A" w:rsidRPr="003E5C4B" w:rsidRDefault="00970F3A" w:rsidP="00970F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>Управление исполнением бюджетом муниципального образования «</w:t>
      </w:r>
      <w:proofErr w:type="spellStart"/>
      <w:r w:rsidRPr="003E5C4B">
        <w:rPr>
          <w:sz w:val="28"/>
          <w:szCs w:val="28"/>
        </w:rPr>
        <w:t>Токсовское</w:t>
      </w:r>
      <w:proofErr w:type="spellEnd"/>
      <w:r w:rsidRPr="003E5C4B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должно способствовать повышению эффективности расходования средств бюджета и обеспечивать ритмичность и сбалансированность финансовых потоков.</w:t>
      </w:r>
    </w:p>
    <w:p w:rsidR="00970F3A" w:rsidRPr="003E5C4B" w:rsidRDefault="00970F3A" w:rsidP="00970F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>В целях обеспечения ритмичности исполнения бюджета муниципального образования «</w:t>
      </w:r>
      <w:proofErr w:type="spellStart"/>
      <w:r w:rsidRPr="003E5C4B">
        <w:rPr>
          <w:sz w:val="28"/>
          <w:szCs w:val="28"/>
        </w:rPr>
        <w:t>Токсовское</w:t>
      </w:r>
      <w:proofErr w:type="spellEnd"/>
      <w:r w:rsidRPr="003E5C4B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970F3A" w:rsidRPr="003E5C4B" w:rsidRDefault="00970F3A" w:rsidP="00970F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 xml:space="preserve">В частности, главные распорядители средств бюджета при исполнении бюджета должны обеспечить качество и строгое соблюдение установленных сроков подготовки проектов муниципальных правовых актов, обеспечивающих </w:t>
      </w:r>
      <w:r w:rsidRPr="003E5C4B">
        <w:rPr>
          <w:sz w:val="28"/>
          <w:szCs w:val="28"/>
        </w:rPr>
        <w:lastRenderedPageBreak/>
        <w:t>осуществление расходов местного бюджета. Необходимо более ответственно подходить и к принятию бюджетных обязательств.</w:t>
      </w:r>
    </w:p>
    <w:p w:rsidR="00970F3A" w:rsidRPr="003E5C4B" w:rsidRDefault="00970F3A" w:rsidP="00970F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 xml:space="preserve">Также нельзя допустить, чтобы бюджетные учреждения служили источником неплатежей. </w:t>
      </w:r>
    </w:p>
    <w:p w:rsidR="00970F3A" w:rsidRPr="003E5C4B" w:rsidRDefault="00970F3A" w:rsidP="00970F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 xml:space="preserve">В связи, с чем следует обеспечить своевременность и полноту выплаты заработной платы работникам муниципальных учреждений и осуществлять контроль состояния кредиторской задолженности по принятым обязательствам. </w:t>
      </w:r>
    </w:p>
    <w:p w:rsidR="00970F3A" w:rsidRPr="003E5C4B" w:rsidRDefault="00970F3A" w:rsidP="00970F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 xml:space="preserve">В этих условиях на первый план выходит решение задач повышения эффективности расходов и переориентации бюджетных ассигнований.  </w:t>
      </w:r>
    </w:p>
    <w:p w:rsidR="00970F3A" w:rsidRPr="003E5C4B" w:rsidRDefault="00970F3A" w:rsidP="00970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В качестве одного из инструментов повышения эффективности бюджетных расходов органов местного самоуправления предполагается принятие программно-целевого принципа организации деятельности учреждений городского поселения. Применение программно-целевого принципа планирования и исполнения бюджета приведет к повышению результативности работы и эффективности расходования бюджетных средств, увеличению эффективности управления результатами, увязке стратегических целей с распределением бюджетных средств и достижением результатов.</w:t>
      </w:r>
    </w:p>
    <w:p w:rsidR="00970F3A" w:rsidRPr="003E5C4B" w:rsidRDefault="00970F3A" w:rsidP="00970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Построение программно-целевого бюджета должно основываться на:</w:t>
      </w:r>
    </w:p>
    <w:p w:rsidR="00970F3A" w:rsidRPr="003E5C4B" w:rsidRDefault="00970F3A" w:rsidP="00970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интеграции бюджетного планирования в процесс формирования и реализации долгосрочной стратегии развития муниципального образования «</w:t>
      </w:r>
      <w:proofErr w:type="spellStart"/>
      <w:r w:rsidRPr="003E5C4B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3E5C4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области;</w:t>
      </w:r>
    </w:p>
    <w:p w:rsidR="00970F3A" w:rsidRPr="003E5C4B" w:rsidRDefault="00970F3A" w:rsidP="00970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внедрении программно-целевого принципа организации деятельности органов исполнительной власти городского поселения;</w:t>
      </w:r>
    </w:p>
    <w:p w:rsidR="00970F3A" w:rsidRPr="003E5C4B" w:rsidRDefault="00970F3A" w:rsidP="00970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 xml:space="preserve">обеспечении сбалансированности и социальной направленности бюджета городского поселения при сохранении высокой степени долговой устойчивости, осуществлении экономически обоснованной заемной политики; </w:t>
      </w:r>
    </w:p>
    <w:p w:rsidR="00970F3A" w:rsidRPr="003E5C4B" w:rsidRDefault="00970F3A" w:rsidP="00970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повышении результативности использования средств бюджета городского поселения.</w:t>
      </w: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 xml:space="preserve">Необходимо предусмотреть комплекс организационных, методических и контрольных мероприятий на сохранение кадрового потенциала, повышение престижности и привлекательности работы в муниципальных учреждениях, обеспечение соответствия оплаты труда работников качеству оказания ими выполнения работ (оказания услуг). Достижение этой цели требует решения следующих основных задач: </w:t>
      </w:r>
    </w:p>
    <w:p w:rsidR="00970F3A" w:rsidRPr="003E5C4B" w:rsidRDefault="00970F3A" w:rsidP="00970F3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>совершенствование системы оплаты труда работников учреждений, ориентированной на достижение конкретных показателей качества и количества оказываемых муниципальных услуг (выполнения работ);</w:t>
      </w:r>
    </w:p>
    <w:p w:rsidR="00970F3A" w:rsidRPr="003E5C4B" w:rsidRDefault="00970F3A" w:rsidP="00970F3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>создание прозрачного механизма оплаты труда руководителей учреждений;</w:t>
      </w:r>
    </w:p>
    <w:p w:rsidR="00970F3A" w:rsidRPr="003E5C4B" w:rsidRDefault="00970F3A" w:rsidP="00970F3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>развитие кадрового потенциала работников учреждений;</w:t>
      </w:r>
    </w:p>
    <w:p w:rsidR="00970F3A" w:rsidRPr="003E5C4B" w:rsidRDefault="00970F3A" w:rsidP="00970F3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 xml:space="preserve">разработка показателей эффективности деятельности муниципальных учреждений и их руководителей, муниципальных служащих и работников, замещающих должности, не являющиеся должностями муниципальной службы. </w:t>
      </w: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 xml:space="preserve">Реализация вышеизложенных мер будет способствовать повышению эффективности бюджета и качества управления бюджетным процессом в </w:t>
      </w:r>
      <w:r w:rsidRPr="003E5C4B">
        <w:rPr>
          <w:sz w:val="28"/>
          <w:szCs w:val="28"/>
        </w:rPr>
        <w:lastRenderedPageBreak/>
        <w:t>муниципальном образовании «</w:t>
      </w:r>
      <w:proofErr w:type="spellStart"/>
      <w:r w:rsidRPr="003E5C4B">
        <w:rPr>
          <w:sz w:val="28"/>
          <w:szCs w:val="28"/>
        </w:rPr>
        <w:t>Токсовское</w:t>
      </w:r>
      <w:proofErr w:type="spellEnd"/>
      <w:r w:rsidRPr="003E5C4B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области.</w:t>
      </w: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3E5C4B" w:rsidRDefault="003E5C4B" w:rsidP="00970F3A">
      <w:pPr>
        <w:pStyle w:val="a7"/>
        <w:ind w:firstLine="709"/>
        <w:jc w:val="both"/>
        <w:rPr>
          <w:sz w:val="28"/>
          <w:szCs w:val="28"/>
        </w:rPr>
      </w:pPr>
    </w:p>
    <w:p w:rsidR="003E5C4B" w:rsidRDefault="003E5C4B" w:rsidP="00970F3A">
      <w:pPr>
        <w:pStyle w:val="a7"/>
        <w:ind w:firstLine="709"/>
        <w:jc w:val="both"/>
        <w:rPr>
          <w:sz w:val="28"/>
          <w:szCs w:val="28"/>
        </w:rPr>
      </w:pPr>
    </w:p>
    <w:p w:rsidR="003E5C4B" w:rsidRDefault="003E5C4B" w:rsidP="00970F3A">
      <w:pPr>
        <w:pStyle w:val="a7"/>
        <w:ind w:firstLine="709"/>
        <w:jc w:val="both"/>
        <w:rPr>
          <w:sz w:val="28"/>
          <w:szCs w:val="28"/>
        </w:rPr>
      </w:pPr>
    </w:p>
    <w:p w:rsidR="003E5C4B" w:rsidRDefault="003E5C4B" w:rsidP="00970F3A">
      <w:pPr>
        <w:pStyle w:val="a7"/>
        <w:ind w:firstLine="709"/>
        <w:jc w:val="both"/>
        <w:rPr>
          <w:sz w:val="28"/>
          <w:szCs w:val="28"/>
        </w:rPr>
      </w:pPr>
    </w:p>
    <w:p w:rsidR="003E5C4B" w:rsidRDefault="003E5C4B" w:rsidP="00970F3A">
      <w:pPr>
        <w:pStyle w:val="a7"/>
        <w:ind w:firstLine="709"/>
        <w:jc w:val="both"/>
        <w:rPr>
          <w:sz w:val="28"/>
          <w:szCs w:val="28"/>
        </w:rPr>
      </w:pPr>
    </w:p>
    <w:p w:rsidR="003E5C4B" w:rsidRDefault="003E5C4B" w:rsidP="00970F3A">
      <w:pPr>
        <w:pStyle w:val="a7"/>
        <w:ind w:firstLine="709"/>
        <w:jc w:val="both"/>
        <w:rPr>
          <w:sz w:val="28"/>
          <w:szCs w:val="28"/>
        </w:rPr>
      </w:pPr>
    </w:p>
    <w:p w:rsidR="003E5C4B" w:rsidRDefault="003E5C4B" w:rsidP="00970F3A">
      <w:pPr>
        <w:pStyle w:val="a7"/>
        <w:ind w:firstLine="709"/>
        <w:jc w:val="both"/>
        <w:rPr>
          <w:sz w:val="28"/>
          <w:szCs w:val="28"/>
        </w:rPr>
      </w:pPr>
    </w:p>
    <w:p w:rsidR="003E5C4B" w:rsidRDefault="003E5C4B" w:rsidP="00970F3A">
      <w:pPr>
        <w:pStyle w:val="a7"/>
        <w:ind w:firstLine="709"/>
        <w:jc w:val="both"/>
        <w:rPr>
          <w:sz w:val="28"/>
          <w:szCs w:val="28"/>
        </w:rPr>
      </w:pPr>
    </w:p>
    <w:p w:rsidR="003E5C4B" w:rsidRDefault="003E5C4B" w:rsidP="00970F3A">
      <w:pPr>
        <w:pStyle w:val="a7"/>
        <w:ind w:firstLine="709"/>
        <w:jc w:val="both"/>
        <w:rPr>
          <w:sz w:val="28"/>
          <w:szCs w:val="28"/>
        </w:rPr>
      </w:pPr>
    </w:p>
    <w:p w:rsidR="003E5C4B" w:rsidRDefault="003E5C4B" w:rsidP="00970F3A">
      <w:pPr>
        <w:pStyle w:val="a7"/>
        <w:ind w:firstLine="709"/>
        <w:jc w:val="both"/>
        <w:rPr>
          <w:sz w:val="28"/>
          <w:szCs w:val="28"/>
        </w:rPr>
      </w:pPr>
    </w:p>
    <w:p w:rsidR="003E5C4B" w:rsidRPr="003E5C4B" w:rsidRDefault="003E5C4B" w:rsidP="00970F3A">
      <w:pPr>
        <w:pStyle w:val="a7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jc w:val="right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70F3A" w:rsidRPr="003E5C4B" w:rsidRDefault="00970F3A" w:rsidP="00970F3A">
      <w:pPr>
        <w:jc w:val="right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70F3A" w:rsidRPr="003E5C4B" w:rsidRDefault="00970F3A" w:rsidP="00970F3A">
      <w:pPr>
        <w:jc w:val="right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3E5C4B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3E5C4B">
        <w:rPr>
          <w:rFonts w:ascii="Times New Roman" w:hAnsi="Times New Roman" w:cs="Times New Roman"/>
          <w:sz w:val="28"/>
          <w:szCs w:val="28"/>
        </w:rPr>
        <w:t xml:space="preserve"> городское</w:t>
      </w:r>
    </w:p>
    <w:p w:rsidR="00970F3A" w:rsidRPr="003E5C4B" w:rsidRDefault="00970F3A" w:rsidP="00970F3A">
      <w:pPr>
        <w:jc w:val="right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поселение»</w:t>
      </w:r>
    </w:p>
    <w:p w:rsidR="00970F3A" w:rsidRPr="003E5C4B" w:rsidRDefault="00970F3A" w:rsidP="00970F3A">
      <w:pPr>
        <w:jc w:val="right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 xml:space="preserve">от_______________№ ___ </w:t>
      </w: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 w:rsidP="0097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4B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финансового плана </w:t>
      </w:r>
    </w:p>
    <w:p w:rsidR="00970F3A" w:rsidRPr="003E5C4B" w:rsidRDefault="00970F3A" w:rsidP="0097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4B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3E5C4B">
        <w:rPr>
          <w:rFonts w:ascii="Times New Roman" w:hAnsi="Times New Roman" w:cs="Times New Roman"/>
          <w:b/>
          <w:sz w:val="28"/>
          <w:szCs w:val="28"/>
        </w:rPr>
        <w:t>Токсовское</w:t>
      </w:r>
      <w:proofErr w:type="spellEnd"/>
      <w:r w:rsidRPr="003E5C4B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970F3A" w:rsidRPr="003E5C4B" w:rsidRDefault="00970F3A" w:rsidP="0097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4B">
        <w:rPr>
          <w:rFonts w:ascii="Times New Roman" w:hAnsi="Times New Roman" w:cs="Times New Roman"/>
          <w:b/>
          <w:sz w:val="28"/>
          <w:szCs w:val="28"/>
        </w:rPr>
        <w:t xml:space="preserve"> на 2021-2023 год</w:t>
      </w:r>
    </w:p>
    <w:p w:rsidR="00970F3A" w:rsidRPr="003E5C4B" w:rsidRDefault="00970F3A" w:rsidP="00970F3A">
      <w:pPr>
        <w:pStyle w:val="a7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6"/>
        <w:gridCol w:w="2492"/>
        <w:gridCol w:w="2488"/>
        <w:gridCol w:w="2769"/>
      </w:tblGrid>
      <w:tr w:rsidR="00970F3A" w:rsidRPr="003E5C4B" w:rsidTr="00DD38B4">
        <w:tc>
          <w:tcPr>
            <w:tcW w:w="1200" w:type="pct"/>
            <w:vMerge w:val="restart"/>
          </w:tcPr>
          <w:p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Год</w:t>
            </w:r>
          </w:p>
        </w:tc>
        <w:tc>
          <w:tcPr>
            <w:tcW w:w="3800" w:type="pct"/>
            <w:gridSpan w:val="3"/>
          </w:tcPr>
          <w:p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Наименование</w:t>
            </w:r>
          </w:p>
        </w:tc>
      </w:tr>
      <w:tr w:rsidR="00970F3A" w:rsidRPr="003E5C4B" w:rsidTr="00DD38B4">
        <w:tc>
          <w:tcPr>
            <w:tcW w:w="1200" w:type="pct"/>
            <w:vMerge/>
          </w:tcPr>
          <w:p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pct"/>
          </w:tcPr>
          <w:p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Доходы (тыс. руб.)</w:t>
            </w:r>
          </w:p>
        </w:tc>
        <w:tc>
          <w:tcPr>
            <w:tcW w:w="1220" w:type="pct"/>
          </w:tcPr>
          <w:p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Расходы (тыс. руб.)</w:t>
            </w:r>
          </w:p>
        </w:tc>
        <w:tc>
          <w:tcPr>
            <w:tcW w:w="1357" w:type="pct"/>
          </w:tcPr>
          <w:p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Профицит/Дефицит (тыс. руб.)/%</w:t>
            </w:r>
          </w:p>
        </w:tc>
      </w:tr>
      <w:tr w:rsidR="00970F3A" w:rsidRPr="003E5C4B" w:rsidTr="00DD38B4">
        <w:tc>
          <w:tcPr>
            <w:tcW w:w="1200" w:type="pct"/>
          </w:tcPr>
          <w:p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  <w:highlight w:val="yellow"/>
              </w:rPr>
            </w:pPr>
            <w:r w:rsidRPr="003E5C4B">
              <w:rPr>
                <w:sz w:val="28"/>
                <w:szCs w:val="28"/>
                <w:lang w:val="en-US"/>
              </w:rPr>
              <w:t>201</w:t>
            </w:r>
            <w:r w:rsidRPr="003E5C4B">
              <w:rPr>
                <w:sz w:val="28"/>
                <w:szCs w:val="28"/>
              </w:rPr>
              <w:t>9</w:t>
            </w:r>
          </w:p>
        </w:tc>
        <w:tc>
          <w:tcPr>
            <w:tcW w:w="1222" w:type="pct"/>
          </w:tcPr>
          <w:p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298 782,8</w:t>
            </w:r>
          </w:p>
        </w:tc>
        <w:tc>
          <w:tcPr>
            <w:tcW w:w="1220" w:type="pct"/>
          </w:tcPr>
          <w:p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293 967,8</w:t>
            </w:r>
          </w:p>
        </w:tc>
        <w:tc>
          <w:tcPr>
            <w:tcW w:w="1357" w:type="pct"/>
          </w:tcPr>
          <w:p w:rsidR="00970F3A" w:rsidRPr="003E5C4B" w:rsidRDefault="00970F3A" w:rsidP="00DD38B4">
            <w:pPr>
              <w:pStyle w:val="a7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 xml:space="preserve">    4 815,0 (1,6 %)</w:t>
            </w:r>
          </w:p>
        </w:tc>
      </w:tr>
      <w:tr w:rsidR="00970F3A" w:rsidRPr="003E5C4B" w:rsidTr="00DD38B4">
        <w:tc>
          <w:tcPr>
            <w:tcW w:w="1200" w:type="pct"/>
          </w:tcPr>
          <w:p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2020</w:t>
            </w:r>
          </w:p>
        </w:tc>
        <w:tc>
          <w:tcPr>
            <w:tcW w:w="1222" w:type="pct"/>
          </w:tcPr>
          <w:p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144 211,4</w:t>
            </w:r>
          </w:p>
        </w:tc>
        <w:tc>
          <w:tcPr>
            <w:tcW w:w="1220" w:type="pct"/>
          </w:tcPr>
          <w:p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214 606,2</w:t>
            </w:r>
          </w:p>
        </w:tc>
        <w:tc>
          <w:tcPr>
            <w:tcW w:w="1357" w:type="pct"/>
          </w:tcPr>
          <w:p w:rsidR="00970F3A" w:rsidRPr="003E5C4B" w:rsidRDefault="00970F3A" w:rsidP="00DD38B4">
            <w:pPr>
              <w:pStyle w:val="a7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 xml:space="preserve">    70 394,8 (32,8%)</w:t>
            </w:r>
          </w:p>
        </w:tc>
      </w:tr>
      <w:tr w:rsidR="00970F3A" w:rsidRPr="003E5C4B" w:rsidTr="00DD38B4">
        <w:tc>
          <w:tcPr>
            <w:tcW w:w="1200" w:type="pct"/>
          </w:tcPr>
          <w:p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2021</w:t>
            </w:r>
          </w:p>
        </w:tc>
        <w:tc>
          <w:tcPr>
            <w:tcW w:w="1222" w:type="pct"/>
          </w:tcPr>
          <w:p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179 938,0</w:t>
            </w:r>
          </w:p>
        </w:tc>
        <w:tc>
          <w:tcPr>
            <w:tcW w:w="1220" w:type="pct"/>
          </w:tcPr>
          <w:p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194 770,0</w:t>
            </w:r>
          </w:p>
        </w:tc>
        <w:tc>
          <w:tcPr>
            <w:tcW w:w="1357" w:type="pct"/>
          </w:tcPr>
          <w:p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14 832,0 (10,0%)</w:t>
            </w:r>
          </w:p>
        </w:tc>
      </w:tr>
      <w:tr w:rsidR="00970F3A" w:rsidRPr="003E5C4B" w:rsidTr="00DD38B4">
        <w:tc>
          <w:tcPr>
            <w:tcW w:w="1200" w:type="pct"/>
          </w:tcPr>
          <w:p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2022</w:t>
            </w:r>
          </w:p>
        </w:tc>
        <w:tc>
          <w:tcPr>
            <w:tcW w:w="1222" w:type="pct"/>
          </w:tcPr>
          <w:p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105 142,00</w:t>
            </w:r>
          </w:p>
        </w:tc>
        <w:tc>
          <w:tcPr>
            <w:tcW w:w="1220" w:type="pct"/>
          </w:tcPr>
          <w:p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115 596,50</w:t>
            </w:r>
          </w:p>
        </w:tc>
        <w:tc>
          <w:tcPr>
            <w:tcW w:w="1357" w:type="pct"/>
          </w:tcPr>
          <w:p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10 454,5 (10%)</w:t>
            </w:r>
          </w:p>
        </w:tc>
      </w:tr>
      <w:tr w:rsidR="00970F3A" w:rsidRPr="003E5C4B" w:rsidTr="00DD38B4">
        <w:tc>
          <w:tcPr>
            <w:tcW w:w="1200" w:type="pct"/>
          </w:tcPr>
          <w:p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2023</w:t>
            </w:r>
          </w:p>
        </w:tc>
        <w:tc>
          <w:tcPr>
            <w:tcW w:w="1222" w:type="pct"/>
          </w:tcPr>
          <w:p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115 817,20</w:t>
            </w:r>
          </w:p>
        </w:tc>
        <w:tc>
          <w:tcPr>
            <w:tcW w:w="1220" w:type="pct"/>
          </w:tcPr>
          <w:p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127 398,60</w:t>
            </w:r>
          </w:p>
        </w:tc>
        <w:tc>
          <w:tcPr>
            <w:tcW w:w="1357" w:type="pct"/>
          </w:tcPr>
          <w:p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11 581,4 (10%)</w:t>
            </w:r>
          </w:p>
        </w:tc>
      </w:tr>
    </w:tbl>
    <w:p w:rsidR="00970F3A" w:rsidRPr="003E5C4B" w:rsidRDefault="00970F3A" w:rsidP="00970F3A">
      <w:pPr>
        <w:pStyle w:val="a7"/>
        <w:rPr>
          <w:sz w:val="28"/>
          <w:szCs w:val="28"/>
        </w:rPr>
      </w:pPr>
    </w:p>
    <w:p w:rsidR="00970F3A" w:rsidRPr="003E5C4B" w:rsidRDefault="00970F3A" w:rsidP="00970F3A">
      <w:pPr>
        <w:pStyle w:val="a7"/>
        <w:jc w:val="center"/>
        <w:rPr>
          <w:sz w:val="28"/>
          <w:szCs w:val="28"/>
        </w:rPr>
      </w:pPr>
    </w:p>
    <w:p w:rsidR="00970F3A" w:rsidRPr="003E5C4B" w:rsidRDefault="00970F3A" w:rsidP="00970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:rsidR="00970F3A" w:rsidRPr="003E5C4B" w:rsidRDefault="00970F3A">
      <w:pPr>
        <w:rPr>
          <w:rFonts w:ascii="Times New Roman" w:hAnsi="Times New Roman" w:cs="Times New Roman"/>
          <w:sz w:val="28"/>
          <w:szCs w:val="28"/>
        </w:rPr>
      </w:pPr>
    </w:p>
    <w:p w:rsidR="00970F3A" w:rsidRPr="003E5C4B" w:rsidRDefault="00970F3A">
      <w:pPr>
        <w:rPr>
          <w:rFonts w:ascii="Times New Roman" w:hAnsi="Times New Roman" w:cs="Times New Roman"/>
          <w:sz w:val="28"/>
          <w:szCs w:val="28"/>
        </w:rPr>
      </w:pPr>
    </w:p>
    <w:p w:rsidR="00970F3A" w:rsidRPr="003E5C4B" w:rsidRDefault="00970F3A">
      <w:pPr>
        <w:rPr>
          <w:rFonts w:ascii="Times New Roman" w:hAnsi="Times New Roman" w:cs="Times New Roman"/>
          <w:sz w:val="28"/>
          <w:szCs w:val="28"/>
        </w:rPr>
      </w:pPr>
    </w:p>
    <w:p w:rsidR="00970F3A" w:rsidRPr="003E5C4B" w:rsidRDefault="00970F3A">
      <w:pPr>
        <w:rPr>
          <w:rFonts w:ascii="Times New Roman" w:hAnsi="Times New Roman" w:cs="Times New Roman"/>
          <w:sz w:val="28"/>
          <w:szCs w:val="28"/>
        </w:rPr>
      </w:pPr>
    </w:p>
    <w:p w:rsidR="00970F3A" w:rsidRPr="003E5C4B" w:rsidRDefault="00970F3A">
      <w:pPr>
        <w:rPr>
          <w:rFonts w:ascii="Times New Roman" w:hAnsi="Times New Roman" w:cs="Times New Roman"/>
          <w:sz w:val="28"/>
          <w:szCs w:val="28"/>
        </w:rPr>
      </w:pPr>
    </w:p>
    <w:p w:rsidR="00970F3A" w:rsidRPr="003E5C4B" w:rsidRDefault="00970F3A">
      <w:pPr>
        <w:rPr>
          <w:rFonts w:ascii="Times New Roman" w:hAnsi="Times New Roman" w:cs="Times New Roman"/>
          <w:sz w:val="28"/>
          <w:szCs w:val="28"/>
        </w:rPr>
      </w:pPr>
    </w:p>
    <w:p w:rsidR="00970F3A" w:rsidRPr="003E5C4B" w:rsidRDefault="00970F3A">
      <w:pPr>
        <w:rPr>
          <w:rFonts w:ascii="Times New Roman" w:hAnsi="Times New Roman" w:cs="Times New Roman"/>
          <w:sz w:val="28"/>
          <w:szCs w:val="28"/>
        </w:rPr>
      </w:pPr>
    </w:p>
    <w:p w:rsidR="00970F3A" w:rsidRPr="003E5C4B" w:rsidRDefault="00970F3A">
      <w:pPr>
        <w:rPr>
          <w:rFonts w:ascii="Times New Roman" w:hAnsi="Times New Roman" w:cs="Times New Roman"/>
          <w:sz w:val="28"/>
          <w:szCs w:val="28"/>
        </w:rPr>
      </w:pPr>
    </w:p>
    <w:p w:rsidR="00970F3A" w:rsidRPr="003E5C4B" w:rsidRDefault="00970F3A">
      <w:pPr>
        <w:rPr>
          <w:rFonts w:ascii="Times New Roman" w:hAnsi="Times New Roman" w:cs="Times New Roman"/>
          <w:sz w:val="28"/>
          <w:szCs w:val="28"/>
        </w:rPr>
      </w:pPr>
    </w:p>
    <w:p w:rsidR="00970F3A" w:rsidRPr="003E5C4B" w:rsidRDefault="00970F3A">
      <w:pPr>
        <w:rPr>
          <w:rFonts w:ascii="Times New Roman" w:hAnsi="Times New Roman" w:cs="Times New Roman"/>
          <w:sz w:val="28"/>
          <w:szCs w:val="28"/>
        </w:rPr>
      </w:pPr>
    </w:p>
    <w:p w:rsidR="00970F3A" w:rsidRPr="003E5C4B" w:rsidRDefault="00970F3A">
      <w:pPr>
        <w:rPr>
          <w:rFonts w:ascii="Times New Roman" w:hAnsi="Times New Roman" w:cs="Times New Roman"/>
          <w:sz w:val="28"/>
          <w:szCs w:val="28"/>
        </w:rPr>
      </w:pPr>
    </w:p>
    <w:sectPr w:rsidR="00970F3A" w:rsidRPr="003E5C4B" w:rsidSect="0077066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84CF3"/>
    <w:multiLevelType w:val="hybridMultilevel"/>
    <w:tmpl w:val="9A7C0C62"/>
    <w:lvl w:ilvl="0" w:tplc="C4DEF6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A3"/>
    <w:rsid w:val="00296CA3"/>
    <w:rsid w:val="003E5C4B"/>
    <w:rsid w:val="00970F3A"/>
    <w:rsid w:val="00A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B9CE"/>
  <w15:chartTrackingRefBased/>
  <w15:docId w15:val="{BE4C4B11-1CFF-4B57-9BB5-70497A3B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3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970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0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unhideWhenUsed/>
    <w:rsid w:val="00970F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70F3A"/>
    <w:pPr>
      <w:spacing w:after="0" w:line="360" w:lineRule="auto"/>
      <w:jc w:val="both"/>
    </w:pPr>
    <w:rPr>
      <w:rFonts w:ascii="Arial" w:eastAsia="Times New Roman" w:hAnsi="Arial" w:cs="Times New Roman"/>
      <w:snapToGrid w:val="0"/>
      <w:color w:val="FF0000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970F3A"/>
    <w:rPr>
      <w:rFonts w:ascii="Arial" w:eastAsia="Times New Roman" w:hAnsi="Arial" w:cs="Times New Roman"/>
      <w:snapToGrid w:val="0"/>
      <w:color w:val="FF0000"/>
      <w:sz w:val="24"/>
      <w:szCs w:val="20"/>
      <w:lang w:eastAsia="ru-RU"/>
    </w:rPr>
  </w:style>
  <w:style w:type="paragraph" w:styleId="a6">
    <w:name w:val="Normal (Web)"/>
    <w:basedOn w:val="a"/>
    <w:rsid w:val="0097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970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70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52">
    <w:name w:val="xl52"/>
    <w:basedOn w:val="a"/>
    <w:rsid w:val="00970F3A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a8">
    <w:name w:val="ЭЭГ"/>
    <w:basedOn w:val="a"/>
    <w:rsid w:val="00970F3A"/>
    <w:pPr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2735</Words>
  <Characters>15595</Characters>
  <Application>Microsoft Office Word</Application>
  <DocSecurity>0</DocSecurity>
  <Lines>129</Lines>
  <Paragraphs>36</Paragraphs>
  <ScaleCrop>false</ScaleCrop>
  <Company/>
  <LinksUpToDate>false</LinksUpToDate>
  <CharactersWithSpaces>18294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2020-11-24T13:12:00Z</dcterms:created>
  <dcterms:modified xsi:type="dcterms:W3CDTF">2020-11-24T13:15:00Z</dcterms:modified>
</cp:coreProperties>
</file>