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81" w:rsidRPr="00006924" w:rsidRDefault="003C6281" w:rsidP="003C6281">
      <w:pPr>
        <w:jc w:val="right"/>
        <w:outlineLvl w:val="1"/>
        <w:rPr>
          <w:sz w:val="28"/>
          <w:szCs w:val="28"/>
        </w:rPr>
      </w:pPr>
      <w:bookmarkStart w:id="0" w:name="Par508"/>
      <w:bookmarkEnd w:id="0"/>
      <w:r w:rsidRPr="00006924">
        <w:rPr>
          <w:sz w:val="28"/>
          <w:szCs w:val="28"/>
        </w:rPr>
        <w:t>Приложение 1</w:t>
      </w:r>
    </w:p>
    <w:p w:rsidR="003C6281" w:rsidRPr="00006924" w:rsidRDefault="003C6281" w:rsidP="003C6281">
      <w:pPr>
        <w:jc w:val="right"/>
        <w:rPr>
          <w:sz w:val="28"/>
          <w:szCs w:val="28"/>
        </w:rPr>
      </w:pPr>
      <w:r w:rsidRPr="00006924">
        <w:rPr>
          <w:sz w:val="28"/>
          <w:szCs w:val="28"/>
        </w:rPr>
        <w:t>к административному регламенту</w:t>
      </w:r>
    </w:p>
    <w:p w:rsidR="003C6281" w:rsidRPr="00006924" w:rsidRDefault="003C6281" w:rsidP="003C6281">
      <w:pPr>
        <w:jc w:val="right"/>
        <w:rPr>
          <w:sz w:val="24"/>
          <w:szCs w:val="24"/>
        </w:rPr>
      </w:pPr>
    </w:p>
    <w:p w:rsidR="003C6281" w:rsidRPr="00006924" w:rsidRDefault="003C6281" w:rsidP="003C6281">
      <w:pPr>
        <w:ind w:left="3540" w:firstLine="708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В Администрацию _______________________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  <w:t>_______________________________________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  <w:t>от ____________________________________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  <w:t>фамилия, имя, (при наличии) отчество,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_______________________________________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_______________________________________</w:t>
      </w:r>
    </w:p>
    <w:p w:rsidR="003C6281" w:rsidRPr="00006924" w:rsidRDefault="003C6281" w:rsidP="003C6281">
      <w:pPr>
        <w:ind w:left="3540" w:firstLine="708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место жительства заявителя, реквизиты</w:t>
      </w:r>
    </w:p>
    <w:p w:rsidR="003C6281" w:rsidRPr="00006924" w:rsidRDefault="003C6281" w:rsidP="003C6281">
      <w:pPr>
        <w:ind w:left="3540" w:firstLine="708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документа, удостоверяющего личность</w:t>
      </w:r>
    </w:p>
    <w:p w:rsidR="003C6281" w:rsidRPr="00006924" w:rsidRDefault="003C6281" w:rsidP="003C6281">
      <w:pPr>
        <w:ind w:left="3540" w:firstLine="708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– в случае, если заявление подается</w:t>
      </w:r>
    </w:p>
    <w:p w:rsidR="003C6281" w:rsidRPr="00006924" w:rsidRDefault="003C6281" w:rsidP="003C6281">
      <w:pPr>
        <w:ind w:left="4253" w:hanging="5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физическим лицом</w:t>
      </w:r>
      <w:r w:rsidRPr="00006924">
        <w:t xml:space="preserve"> (в</w:t>
      </w:r>
      <w:r w:rsidRPr="00006924">
        <w:rPr>
          <w:rFonts w:ascii="Courier New" w:hAnsi="Courier New" w:cs="Courier New"/>
        </w:rPr>
        <w:t xml:space="preserve"> случае указания реквизитов паспорта РФ: серия, номер, дата выдачи, код подразделения)</w:t>
      </w:r>
    </w:p>
    <w:p w:rsidR="003C6281" w:rsidRPr="00006924" w:rsidRDefault="003C6281" w:rsidP="003C6281">
      <w:pPr>
        <w:ind w:left="4253" w:hanging="5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_____________________________________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_______________________________________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  <w:t>наименование, место нахождения,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  <w:t>организационно-правовая форма,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  <w:t>сведения о государственной регистрации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заявителя в Едином государственном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реестре юридических лиц – в случае, если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заявление подается юридическим лицом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_______________________________________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_______________________________________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фамилия, имя, (при наличии) отчество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представителя заявителя и реквизиты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документа, подтверждающего его полномочия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- в случае, если заявление подается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представителем заявителя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_______________________________________</w:t>
      </w:r>
    </w:p>
    <w:p w:rsidR="003C6281" w:rsidRPr="00006924" w:rsidRDefault="003C6281" w:rsidP="003C6281">
      <w:pPr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</w:r>
      <w:r w:rsidRPr="00006924">
        <w:rPr>
          <w:rFonts w:ascii="Courier New" w:hAnsi="Courier New" w:cs="Courier New"/>
        </w:rPr>
        <w:tab/>
        <w:t>_______________________________________</w:t>
      </w:r>
    </w:p>
    <w:p w:rsidR="003C6281" w:rsidRPr="00006924" w:rsidRDefault="003C6281" w:rsidP="003C6281">
      <w:pPr>
        <w:rPr>
          <w:rFonts w:ascii="Courier New" w:hAnsi="Courier New" w:cs="Courier New"/>
        </w:rPr>
      </w:pPr>
    </w:p>
    <w:p w:rsidR="003C6281" w:rsidRPr="00006924" w:rsidRDefault="003C6281" w:rsidP="003C6281">
      <w:pPr>
        <w:ind w:left="3540" w:firstLine="708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адрес электронной почты,</w:t>
      </w:r>
    </w:p>
    <w:p w:rsidR="003C6281" w:rsidRPr="00006924" w:rsidRDefault="003C6281" w:rsidP="003C6281">
      <w:pPr>
        <w:ind w:left="3540" w:firstLine="708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номер телефона для связи с заявителем или</w:t>
      </w:r>
    </w:p>
    <w:p w:rsidR="003C6281" w:rsidRPr="00006924" w:rsidRDefault="003C6281" w:rsidP="003C6281">
      <w:pPr>
        <w:ind w:left="4248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представителем заявителя _______________________________________</w:t>
      </w:r>
    </w:p>
    <w:p w:rsidR="003C6281" w:rsidRPr="00006924" w:rsidRDefault="003C6281" w:rsidP="003C6281">
      <w:pPr>
        <w:ind w:left="4248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</w:p>
    <w:p w:rsidR="003C6281" w:rsidRPr="00006924" w:rsidRDefault="003C6281" w:rsidP="003C6281">
      <w:pPr>
        <w:jc w:val="center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ЗАЯВЛЕНИЕ</w:t>
      </w:r>
    </w:p>
    <w:p w:rsidR="003C6281" w:rsidRPr="00006924" w:rsidRDefault="003C6281" w:rsidP="003C6281">
      <w:pPr>
        <w:jc w:val="center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о размещении объекта на землях или земельных участках без предоставления</w:t>
      </w:r>
    </w:p>
    <w:p w:rsidR="003C6281" w:rsidRPr="00006924" w:rsidRDefault="003C6281" w:rsidP="003C6281">
      <w:pPr>
        <w:jc w:val="center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земельных участков и установления сервитутов, публичного сервитута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  <w:r w:rsidRPr="00006924">
        <w:rPr>
          <w:rFonts w:ascii="Courier New" w:eastAsia="Calibri" w:hAnsi="Courier New" w:cs="Courier New"/>
          <w:u w:val="single"/>
        </w:rPr>
        <w:t>Прошу разрешить размещение объекта: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</w:p>
    <w:tbl>
      <w:tblPr>
        <w:tblStyle w:val="a7"/>
        <w:tblW w:w="0" w:type="auto"/>
        <w:tblLook w:val="04A0"/>
      </w:tblPr>
      <w:tblGrid>
        <w:gridCol w:w="4856"/>
        <w:gridCol w:w="4857"/>
      </w:tblGrid>
      <w:tr w:rsidR="003C6281" w:rsidRPr="00006924" w:rsidTr="00CB6C40">
        <w:tc>
          <w:tcPr>
            <w:tcW w:w="4856" w:type="dxa"/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Указать вид объекта, предполагаемого к размещению, в соответствии с Перечнем видов объектов, утвержденным постановлением Правительства Российской Федерации от 03.12.2014 № 1300</w:t>
            </w:r>
          </w:p>
        </w:tc>
        <w:tc>
          <w:tcPr>
            <w:tcW w:w="4857" w:type="dxa"/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2. Водопроводы и водоводы всех видов,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 xml:space="preserve">4. Элементы благоустройства территории, в том числе малые архитектурные формы, за исключением </w:t>
            </w:r>
            <w:r w:rsidRPr="00006924">
              <w:rPr>
                <w:rFonts w:ascii="Courier New" w:eastAsia="Calibri" w:hAnsi="Courier New" w:cs="Courier New"/>
              </w:rPr>
              <w:lastRenderedPageBreak/>
              <w:t xml:space="preserve">некапитальных нестационарных строений и сооружений, рекламных конструкций, применяемых как составные части благоустройства территории. 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 xml:space="preserve">4.1.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 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 xml:space="preserve">9. Защитные сооружения гражданской обороны, сооружения инженерной защиты, для размещения которых не требуется разрешения на строительство. 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 xml:space="preserve">11. Линии связи, линейно-кабельные сооружения связи и иные сооружения связи, для размещения которых не требуется разрешения на строительство. 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12. Проезды, в том числе вдольтрассовые, и подъездные дороги,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13. Пожарные водоемы и места сосредоточения средств пожаротушения.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14. Пруды-испарители.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lastRenderedPageBreak/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 xml:space="preserve"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 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20. Лодочные станции,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22. Пункты приема вторичного сырья, для размещения которых не требуется разрешения на строительство.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23. Передвижные цирки, передвижные зоопарки и передвижные луна-парки.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 xml:space="preserve"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 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26. Спортивные и детские площадки.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27. Площадки для дрессировки собак, площадки для выгула собак, а также голубятни.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28. Платежные терминалы для оплаты услуг и штрафов.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29. Общественные туалеты нестационарного типа.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 xml:space="preserve">30. Зарядные станции (терминалы) </w:t>
            </w:r>
            <w:r w:rsidRPr="00006924">
              <w:rPr>
                <w:rFonts w:ascii="Courier New" w:eastAsia="Calibri" w:hAnsi="Courier New" w:cs="Courier New"/>
              </w:rPr>
              <w:lastRenderedPageBreak/>
              <w:t>для электротранспорта.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</w:t>
            </w:r>
            <w:r w:rsidRPr="00006924">
              <w:rPr>
                <w:rFonts w:ascii="Courier New" w:eastAsia="Calibri" w:hAnsi="Courier New" w:cs="Courier New"/>
              </w:rPr>
              <w:tab/>
      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</w:tr>
    </w:tbl>
    <w:p w:rsidR="003C6281" w:rsidRPr="00006924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  <w:u w:val="single"/>
        </w:rPr>
        <w:t>на землях или земельном участке</w:t>
      </w:r>
      <w:r w:rsidRPr="00006924">
        <w:rPr>
          <w:rFonts w:ascii="Courier New" w:eastAsia="Calibri" w:hAnsi="Courier New" w:cs="Courier New"/>
        </w:rPr>
        <w:t>____________________________________________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  <w:sz w:val="16"/>
          <w:szCs w:val="16"/>
        </w:rPr>
      </w:pPr>
      <w:r w:rsidRPr="00006924">
        <w:rPr>
          <w:rFonts w:ascii="Courier New" w:eastAsia="Calibri" w:hAnsi="Courier New" w:cs="Courier New"/>
          <w:sz w:val="16"/>
          <w:szCs w:val="16"/>
        </w:rPr>
        <w:t xml:space="preserve">(указать кадастровый номер земельного участка; 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  <w:u w:val="single"/>
        </w:rPr>
        <w:t xml:space="preserve">_______ </w:t>
      </w:r>
      <w:r w:rsidRPr="00006924">
        <w:rPr>
          <w:rFonts w:ascii="Courier New" w:eastAsia="Calibri" w:hAnsi="Courier New" w:cs="Courier New"/>
        </w:rPr>
        <w:t>___________________________________________________________________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  <w:u w:val="single"/>
        </w:rPr>
        <w:t xml:space="preserve">на срок </w:t>
      </w:r>
      <w:r w:rsidRPr="00006924">
        <w:rPr>
          <w:rFonts w:ascii="Courier New" w:eastAsia="Calibri" w:hAnsi="Courier New" w:cs="Courier New"/>
        </w:rPr>
        <w:t>___________________________________________________________________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  <w:sz w:val="16"/>
          <w:szCs w:val="16"/>
        </w:rPr>
      </w:pPr>
      <w:r w:rsidRPr="00006924">
        <w:rPr>
          <w:rFonts w:ascii="Courier New" w:eastAsia="Calibri" w:hAnsi="Courier New" w:cs="Courier New"/>
          <w:sz w:val="16"/>
          <w:szCs w:val="16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«___» ___________ 20__ г.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  <w:sz w:val="16"/>
          <w:szCs w:val="16"/>
        </w:rPr>
      </w:pPr>
      <w:r w:rsidRPr="00006924">
        <w:rPr>
          <w:rFonts w:ascii="Courier New" w:eastAsia="Calibri" w:hAnsi="Courier New" w:cs="Courier New"/>
          <w:sz w:val="16"/>
          <w:szCs w:val="16"/>
        </w:rPr>
        <w:t>(дата подачи заявления)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_______________________  __________________________________________________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  <w:sz w:val="16"/>
          <w:szCs w:val="16"/>
        </w:rPr>
      </w:pPr>
      <w:r w:rsidRPr="00006924">
        <w:rPr>
          <w:rFonts w:ascii="Courier New" w:eastAsia="Calibri" w:hAnsi="Courier New" w:cs="Courier New"/>
          <w:sz w:val="16"/>
          <w:szCs w:val="16"/>
        </w:rPr>
        <w:t xml:space="preserve">  (подпись заявителя)                     (полностью Ф.И.О.)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</w:p>
    <w:p w:rsidR="003C6281" w:rsidRPr="00006924" w:rsidRDefault="003C6281" w:rsidP="003C6281">
      <w:pPr>
        <w:ind w:right="283"/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Приложение:  документы, прилагаемые к заявлению, согласно перечню на _______ л.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Заявление принял: ____________________________ «___» _____________ 20__ г.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  <w:sz w:val="16"/>
          <w:szCs w:val="16"/>
        </w:rPr>
      </w:pPr>
      <w:r w:rsidRPr="00006924">
        <w:rPr>
          <w:rFonts w:ascii="Courier New" w:eastAsia="Calibri" w:hAnsi="Courier New" w:cs="Courier New"/>
          <w:sz w:val="16"/>
          <w:szCs w:val="16"/>
        </w:rPr>
        <w:t>(Ф.И.О., подпись сотрудника, принявшего заявление)</w:t>
      </w:r>
    </w:p>
    <w:p w:rsidR="003C6281" w:rsidRPr="00006924" w:rsidRDefault="003C6281" w:rsidP="003C6281">
      <w:pPr>
        <w:rPr>
          <w:sz w:val="24"/>
          <w:szCs w:val="24"/>
        </w:rPr>
      </w:pPr>
      <w:bookmarkStart w:id="1" w:name="Par588"/>
      <w:bookmarkEnd w:id="1"/>
    </w:p>
    <w:p w:rsidR="003C6281" w:rsidRPr="00006924" w:rsidRDefault="003C6281" w:rsidP="003C6281">
      <w:pPr>
        <w:ind w:right="283"/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Результат рассмотрения заявления прошу:</w:t>
      </w:r>
    </w:p>
    <w:p w:rsidR="003C6281" w:rsidRPr="00006924" w:rsidRDefault="003C6281" w:rsidP="003C6281">
      <w:pPr>
        <w:ind w:right="283"/>
        <w:jc w:val="both"/>
        <w:rPr>
          <w:rFonts w:ascii="Courier New" w:eastAsia="Calibri" w:hAnsi="Courier New" w:cs="Courier Ne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3C6281" w:rsidRPr="00006924" w:rsidTr="00CB6C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</w:p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выдать на руки заявителю или уполномоченному лицу в Администрации</w:t>
            </w:r>
          </w:p>
        </w:tc>
      </w:tr>
      <w:tr w:rsidR="003C6281" w:rsidRPr="00006924" w:rsidTr="00CB6C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</w:p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выдать на руки заявителю или уполномоченному лицу в МФЦ, расположенном по адресу:</w:t>
            </w:r>
          </w:p>
        </w:tc>
      </w:tr>
      <w:tr w:rsidR="003C6281" w:rsidRPr="00006924" w:rsidTr="00CB6C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</w:p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направить по электронной почте (e-mail);</w:t>
            </w:r>
          </w:p>
        </w:tc>
      </w:tr>
      <w:tr w:rsidR="003C6281" w:rsidRPr="00006924" w:rsidTr="00CB6C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</w:p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281" w:rsidRPr="00006924" w:rsidRDefault="003C6281" w:rsidP="00CB6C40">
            <w:pPr>
              <w:ind w:right="283"/>
              <w:jc w:val="both"/>
              <w:rPr>
                <w:rFonts w:ascii="Courier New" w:eastAsia="Calibri" w:hAnsi="Courier New" w:cs="Courier New"/>
              </w:rPr>
            </w:pPr>
            <w:r w:rsidRPr="00006924">
              <w:rPr>
                <w:rFonts w:ascii="Courier New" w:eastAsia="Calibri" w:hAnsi="Courier New" w:cs="Courier New"/>
              </w:rPr>
              <w:t>направить в электронной форме в личный кабинет на ПГУ ЛО / ЕПГУ</w:t>
            </w:r>
          </w:p>
        </w:tc>
      </w:tr>
    </w:tbl>
    <w:p w:rsidR="003C6281" w:rsidRPr="00006924" w:rsidRDefault="003C6281" w:rsidP="003C6281"/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 xml:space="preserve">        «__» _________ 20__ год 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 xml:space="preserve">   ________________   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 xml:space="preserve">        (подпись)</w:t>
      </w:r>
    </w:p>
    <w:p w:rsidR="003C6281" w:rsidRPr="00006924" w:rsidRDefault="003C6281" w:rsidP="003C6281">
      <w:pPr>
        <w:pStyle w:val="ConsPlusNonformat"/>
      </w:pPr>
    </w:p>
    <w:p w:rsidR="003C6281" w:rsidRPr="00006924" w:rsidRDefault="003C6281" w:rsidP="003C6281">
      <w:pPr>
        <w:jc w:val="center"/>
        <w:rPr>
          <w:rFonts w:ascii="Courier New" w:eastAsia="Calibri" w:hAnsi="Courier New" w:cs="Courier New"/>
        </w:rPr>
      </w:pPr>
      <w:bookmarkStart w:id="2" w:name="Par601"/>
      <w:bookmarkEnd w:id="2"/>
      <w:r w:rsidRPr="00006924">
        <w:rPr>
          <w:rFonts w:ascii="Courier New" w:eastAsia="Calibri" w:hAnsi="Courier New" w:cs="Courier New"/>
        </w:rPr>
        <w:t>Согласие на обработку персональных данных</w:t>
      </w:r>
    </w:p>
    <w:p w:rsidR="003C6281" w:rsidRPr="00006924" w:rsidRDefault="003C6281" w:rsidP="003C6281">
      <w:pPr>
        <w:jc w:val="center"/>
        <w:rPr>
          <w:rFonts w:ascii="Courier New" w:eastAsia="Calibri" w:hAnsi="Courier New" w:cs="Courier New"/>
        </w:rPr>
      </w:pPr>
      <w:r w:rsidRPr="00006924">
        <w:rPr>
          <w:rFonts w:ascii="Courier New" w:eastAsia="Calibri" w:hAnsi="Courier New" w:cs="Courier New"/>
        </w:rPr>
        <w:t>(для физических лиц)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Я, _______________________________________________________________________,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       (фамилия, имя, отчество субъекта персональных данных)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в  соответствии  с </w:t>
      </w:r>
      <w:hyperlink r:id="rId7" w:history="1">
        <w:r w:rsidRPr="00006924">
          <w:rPr>
            <w:rFonts w:ascii="Courier New" w:hAnsi="Courier New" w:cs="Courier New"/>
          </w:rPr>
          <w:t>п. 4 ст. 9</w:t>
        </w:r>
      </w:hyperlink>
      <w:r w:rsidRPr="00006924">
        <w:rPr>
          <w:rFonts w:ascii="Courier New" w:hAnsi="Courier New" w:cs="Courier New"/>
        </w:rPr>
        <w:t xml:space="preserve"> Федерального закона  от  27.07.2006  № 152-ФЗ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«О персональных данных», зарегистрирован(а) по адресу: ___________________,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                            (наименование документа, №, сведения о дате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                               выдачи документа и выдавшем его органе)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lastRenderedPageBreak/>
        <w:t>(Вариант: ________________________________________________________________,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    (фамилия, имя, отчество представителя субъекта персональных данных)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зарегистрирован ______ по адресу: ________________________________________,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                           (наименование документа, №, сведения о дате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                              выдачи документа и выдавшем его органе)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Доверенность от «__» ______ _____ г. № ____ (или реквизиты иного документа,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подтверждающего полномочия представителя)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в целях ___________________________________________________________________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                    (указать цель обработки данных)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даю согласие _____________________________________________________________,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          (указать наименование лица, получающего согласие субъекта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                               персональных данных)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находящемуся по адресу: ____________________________________,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на обработку моих персональных данных, а именно: _________________________,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(указать перечень персональных данных, на обработку которых дается согласие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субъекта   персональных   данных),  то   есть   на   совершение   действий,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предусмотренных  </w:t>
      </w:r>
      <w:hyperlink r:id="rId8" w:history="1">
        <w:r w:rsidRPr="00006924">
          <w:rPr>
            <w:rFonts w:ascii="Courier New" w:hAnsi="Courier New" w:cs="Courier New"/>
          </w:rPr>
          <w:t>п.  3  ст. 3</w:t>
        </w:r>
      </w:hyperlink>
      <w:r w:rsidRPr="00006924">
        <w:rPr>
          <w:rFonts w:ascii="Courier New" w:hAnsi="Courier New" w:cs="Courier New"/>
        </w:rPr>
        <w:t xml:space="preserve"> Федерального закона от 27.07.2006 № 152-ФЗ «О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персональных данных».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Настоящее  согласие  действует  со  дня  его подписания до дня отзыва в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письменной форме.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 «__» ______________ ____ г.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Субъект персональных данных: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>_______________/____________________</w:t>
      </w:r>
    </w:p>
    <w:p w:rsidR="003C6281" w:rsidRPr="00006924" w:rsidRDefault="003C6281" w:rsidP="003C6281">
      <w:pPr>
        <w:jc w:val="both"/>
        <w:rPr>
          <w:rFonts w:ascii="Courier New" w:hAnsi="Courier New" w:cs="Courier New"/>
        </w:rPr>
      </w:pPr>
      <w:r w:rsidRPr="00006924">
        <w:rPr>
          <w:rFonts w:ascii="Courier New" w:hAnsi="Courier New" w:cs="Courier New"/>
        </w:rPr>
        <w:t xml:space="preserve">   (подпись)         (Ф.И.О.)</w:t>
      </w:r>
    </w:p>
    <w:p w:rsidR="003C6281" w:rsidRPr="00006924" w:rsidRDefault="003C6281" w:rsidP="003C6281">
      <w:pPr>
        <w:jc w:val="right"/>
        <w:outlineLvl w:val="1"/>
        <w:rPr>
          <w:sz w:val="28"/>
          <w:szCs w:val="28"/>
        </w:rPr>
      </w:pPr>
      <w:r w:rsidRPr="00006924">
        <w:rPr>
          <w:sz w:val="24"/>
          <w:szCs w:val="24"/>
        </w:rPr>
        <w:br w:type="column"/>
      </w:r>
      <w:r w:rsidRPr="00006924">
        <w:rPr>
          <w:sz w:val="28"/>
          <w:szCs w:val="28"/>
        </w:rPr>
        <w:lastRenderedPageBreak/>
        <w:t>Приложение 2</w:t>
      </w:r>
    </w:p>
    <w:p w:rsidR="003C6281" w:rsidRPr="00006924" w:rsidRDefault="003C6281" w:rsidP="003C6281">
      <w:pPr>
        <w:jc w:val="right"/>
        <w:outlineLvl w:val="1"/>
        <w:rPr>
          <w:sz w:val="28"/>
          <w:szCs w:val="28"/>
        </w:rPr>
      </w:pPr>
      <w:r w:rsidRPr="00006924">
        <w:rPr>
          <w:sz w:val="28"/>
          <w:szCs w:val="28"/>
        </w:rPr>
        <w:t>к Административному регламенту</w:t>
      </w: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</w:p>
    <w:p w:rsidR="003C6281" w:rsidRPr="00006924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3C6281" w:rsidRPr="00006924" w:rsidTr="00CB6C40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(Ф.И.О. физического лица и адрес проживания/наименование организации и ИНН)</w:t>
            </w:r>
          </w:p>
        </w:tc>
      </w:tr>
      <w:tr w:rsidR="003C6281" w:rsidRPr="00006924" w:rsidTr="00CB6C4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(Ф.И.О. представителя заявителя и реквизиты доверенности)</w:t>
            </w:r>
          </w:p>
        </w:tc>
      </w:tr>
      <w:tr w:rsidR="003C6281" w:rsidRPr="00006924" w:rsidTr="00CB6C4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Контактная информация:</w:t>
            </w:r>
          </w:p>
        </w:tc>
      </w:tr>
      <w:tr w:rsidR="003C6281" w:rsidRPr="00006924" w:rsidTr="00CB6C4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</w:tbl>
    <w:p w:rsidR="003C6281" w:rsidRPr="00006924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3C6281" w:rsidRPr="00006924" w:rsidTr="00CB6C4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bookmarkStart w:id="3" w:name="P708"/>
            <w:bookmarkEnd w:id="3"/>
            <w:r w:rsidRPr="00006924">
              <w:rPr>
                <w:rFonts w:ascii="Courier New" w:eastAsia="Calibri" w:hAnsi="Courier New" w:cs="Courier New"/>
                <w:u w:val="single"/>
              </w:rPr>
              <w:t>РЕШЕНИЕ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3C6281" w:rsidRPr="00006924" w:rsidTr="00CB6C4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3C6281" w:rsidRPr="00006924" w:rsidTr="00CB6C40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,</w:t>
            </w:r>
          </w:p>
        </w:tc>
      </w:tr>
      <w:tr w:rsidR="003C6281" w:rsidRPr="00006924" w:rsidTr="00CB6C40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(наименование муниципальной услуги в соответствии</w:t>
            </w:r>
          </w:p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были выявлены следующие основания для отказа в приеме документов:</w:t>
            </w:r>
          </w:p>
        </w:tc>
      </w:tr>
      <w:tr w:rsidR="003C6281" w:rsidRPr="00006924" w:rsidTr="00CB6C4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3C6281" w:rsidRPr="00006924" w:rsidTr="00CB6C4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3C6281" w:rsidRPr="00006924" w:rsidTr="00CB6C4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3C6281" w:rsidRPr="00006924" w:rsidTr="00CB6C4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 xml:space="preserve">(указывается перечень документов в случае, если основанием для отказа </w:t>
            </w:r>
            <w:r w:rsidRPr="00006924">
              <w:rPr>
                <w:rFonts w:ascii="Courier New" w:eastAsia="Calibri" w:hAnsi="Courier New" w:cs="Courier New"/>
                <w:u w:val="single"/>
              </w:rPr>
              <w:lastRenderedPageBreak/>
              <w:t>является представление неполного комплекта документов)</w:t>
            </w:r>
          </w:p>
        </w:tc>
      </w:tr>
    </w:tbl>
    <w:p w:rsidR="003C6281" w:rsidRPr="00006924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3C6281" w:rsidRPr="00006924" w:rsidTr="00CB6C40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(дата)</w:t>
            </w:r>
          </w:p>
        </w:tc>
      </w:tr>
      <w:tr w:rsidR="003C6281" w:rsidRPr="00006924" w:rsidTr="00CB6C4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М.П.</w:t>
            </w:r>
          </w:p>
        </w:tc>
      </w:tr>
    </w:tbl>
    <w:p w:rsidR="003C6281" w:rsidRPr="00006924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3C6281" w:rsidRPr="00006924" w:rsidTr="00CB6C4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3C6281" w:rsidRPr="00006924" w:rsidTr="00CB6C40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006924" w:rsidTr="00CB6C40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(дата)</w:t>
            </w:r>
          </w:p>
        </w:tc>
      </w:tr>
      <w:tr w:rsidR="003C6281" w:rsidRPr="00006924" w:rsidTr="00CB6C4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281" w:rsidRPr="00006924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</w:tr>
      <w:tr w:rsidR="003C6281" w:rsidRPr="00B31409" w:rsidTr="00CB6C4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281" w:rsidRPr="00B31409" w:rsidRDefault="003C6281" w:rsidP="00CB6C40">
            <w:pPr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006924">
              <w:rPr>
                <w:rFonts w:ascii="Courier New" w:eastAsia="Calibri" w:hAnsi="Courier New" w:cs="Courier New"/>
                <w:u w:val="single"/>
              </w:rPr>
              <w:t>_______________________</w:t>
            </w:r>
          </w:p>
        </w:tc>
      </w:tr>
    </w:tbl>
    <w:p w:rsidR="003C6281" w:rsidRPr="00B31409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</w:p>
    <w:p w:rsidR="003C6281" w:rsidRPr="00B31409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</w:p>
    <w:p w:rsidR="003C6281" w:rsidRPr="00B31409" w:rsidRDefault="003C6281" w:rsidP="003C6281">
      <w:pPr>
        <w:jc w:val="both"/>
        <w:rPr>
          <w:rFonts w:ascii="Courier New" w:eastAsia="Calibri" w:hAnsi="Courier New" w:cs="Courier New"/>
          <w:u w:val="single"/>
        </w:rPr>
      </w:pPr>
    </w:p>
    <w:p w:rsidR="004D3D5E" w:rsidRPr="003F0BED" w:rsidRDefault="004D3D5E" w:rsidP="003C6281">
      <w:pPr>
        <w:jc w:val="center"/>
        <w:outlineLvl w:val="0"/>
        <w:rPr>
          <w:b/>
          <w:sz w:val="28"/>
          <w:szCs w:val="28"/>
        </w:rPr>
      </w:pPr>
    </w:p>
    <w:sectPr w:rsidR="004D3D5E" w:rsidRPr="003F0BED" w:rsidSect="003C6281"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80" w:rsidRDefault="00710980" w:rsidP="003C6281">
      <w:r>
        <w:separator/>
      </w:r>
    </w:p>
  </w:endnote>
  <w:endnote w:type="continuationSeparator" w:id="1">
    <w:p w:rsidR="00710980" w:rsidRDefault="00710980" w:rsidP="003C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80" w:rsidRDefault="00710980" w:rsidP="003C6281">
      <w:r>
        <w:separator/>
      </w:r>
    </w:p>
  </w:footnote>
  <w:footnote w:type="continuationSeparator" w:id="1">
    <w:p w:rsidR="00710980" w:rsidRDefault="00710980" w:rsidP="003C6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4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5"/>
  </w:num>
  <w:num w:numId="19">
    <w:abstractNumId w:val="20"/>
  </w:num>
  <w:num w:numId="20">
    <w:abstractNumId w:val="12"/>
  </w:num>
  <w:num w:numId="21">
    <w:abstractNumId w:val="26"/>
  </w:num>
  <w:num w:numId="22">
    <w:abstractNumId w:val="6"/>
  </w:num>
  <w:num w:numId="23">
    <w:abstractNumId w:val="0"/>
  </w:num>
  <w:num w:numId="24">
    <w:abstractNumId w:val="21"/>
  </w:num>
  <w:num w:numId="25">
    <w:abstractNumId w:val="19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06924"/>
    <w:rsid w:val="00006BFB"/>
    <w:rsid w:val="00026F36"/>
    <w:rsid w:val="000348C4"/>
    <w:rsid w:val="00037FFE"/>
    <w:rsid w:val="0006268B"/>
    <w:rsid w:val="00066D0F"/>
    <w:rsid w:val="00080C50"/>
    <w:rsid w:val="00091DF8"/>
    <w:rsid w:val="000960EE"/>
    <w:rsid w:val="000A3220"/>
    <w:rsid w:val="000D112E"/>
    <w:rsid w:val="000D1C31"/>
    <w:rsid w:val="000D6E8E"/>
    <w:rsid w:val="000D7A4B"/>
    <w:rsid w:val="000E4214"/>
    <w:rsid w:val="000F1B7B"/>
    <w:rsid w:val="001037F4"/>
    <w:rsid w:val="001209E1"/>
    <w:rsid w:val="0014590E"/>
    <w:rsid w:val="00161635"/>
    <w:rsid w:val="00183DBD"/>
    <w:rsid w:val="001B01F8"/>
    <w:rsid w:val="00231C79"/>
    <w:rsid w:val="0027486F"/>
    <w:rsid w:val="002938DB"/>
    <w:rsid w:val="002A52B0"/>
    <w:rsid w:val="002D5A32"/>
    <w:rsid w:val="002F1590"/>
    <w:rsid w:val="00311C37"/>
    <w:rsid w:val="003411D1"/>
    <w:rsid w:val="00355205"/>
    <w:rsid w:val="003806D5"/>
    <w:rsid w:val="003836F6"/>
    <w:rsid w:val="003A006B"/>
    <w:rsid w:val="003C6281"/>
    <w:rsid w:val="003F0BED"/>
    <w:rsid w:val="003F4FE3"/>
    <w:rsid w:val="003F66B7"/>
    <w:rsid w:val="00407736"/>
    <w:rsid w:val="0041466A"/>
    <w:rsid w:val="00467E5D"/>
    <w:rsid w:val="0048115B"/>
    <w:rsid w:val="00492606"/>
    <w:rsid w:val="004A3180"/>
    <w:rsid w:val="004C3677"/>
    <w:rsid w:val="004D3D5E"/>
    <w:rsid w:val="004E3AA0"/>
    <w:rsid w:val="004E717D"/>
    <w:rsid w:val="004F5CC2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E4F6F"/>
    <w:rsid w:val="005F65F1"/>
    <w:rsid w:val="00607D8C"/>
    <w:rsid w:val="006223E8"/>
    <w:rsid w:val="0063686D"/>
    <w:rsid w:val="006538AC"/>
    <w:rsid w:val="00665386"/>
    <w:rsid w:val="00677FD7"/>
    <w:rsid w:val="00681CCD"/>
    <w:rsid w:val="00693B63"/>
    <w:rsid w:val="006D2278"/>
    <w:rsid w:val="006E7FFC"/>
    <w:rsid w:val="006F0647"/>
    <w:rsid w:val="006F5B29"/>
    <w:rsid w:val="007077D2"/>
    <w:rsid w:val="00710980"/>
    <w:rsid w:val="00734B89"/>
    <w:rsid w:val="00746C3A"/>
    <w:rsid w:val="007565E5"/>
    <w:rsid w:val="007803E7"/>
    <w:rsid w:val="007949F4"/>
    <w:rsid w:val="007A4754"/>
    <w:rsid w:val="00873634"/>
    <w:rsid w:val="00882741"/>
    <w:rsid w:val="008A3D51"/>
    <w:rsid w:val="008B0F28"/>
    <w:rsid w:val="008C3243"/>
    <w:rsid w:val="008C38D2"/>
    <w:rsid w:val="008C3F86"/>
    <w:rsid w:val="008C5C7F"/>
    <w:rsid w:val="008D1E20"/>
    <w:rsid w:val="00913219"/>
    <w:rsid w:val="009325AA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A12FF6"/>
    <w:rsid w:val="00A24162"/>
    <w:rsid w:val="00A24D9E"/>
    <w:rsid w:val="00A306EC"/>
    <w:rsid w:val="00A72616"/>
    <w:rsid w:val="00A770B3"/>
    <w:rsid w:val="00AD186C"/>
    <w:rsid w:val="00AF6A7B"/>
    <w:rsid w:val="00AF6BC1"/>
    <w:rsid w:val="00B10447"/>
    <w:rsid w:val="00B1699E"/>
    <w:rsid w:val="00B21621"/>
    <w:rsid w:val="00B24E01"/>
    <w:rsid w:val="00B64098"/>
    <w:rsid w:val="00B82486"/>
    <w:rsid w:val="00B86357"/>
    <w:rsid w:val="00BD516E"/>
    <w:rsid w:val="00BD640C"/>
    <w:rsid w:val="00C0220E"/>
    <w:rsid w:val="00C20DDC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706D3"/>
    <w:rsid w:val="00D87A05"/>
    <w:rsid w:val="00DA4989"/>
    <w:rsid w:val="00DB3045"/>
    <w:rsid w:val="00DB3BD2"/>
    <w:rsid w:val="00DD5143"/>
    <w:rsid w:val="00DE7B1D"/>
    <w:rsid w:val="00E16489"/>
    <w:rsid w:val="00E34020"/>
    <w:rsid w:val="00E34BFE"/>
    <w:rsid w:val="00E40495"/>
    <w:rsid w:val="00E5336B"/>
    <w:rsid w:val="00EA23B0"/>
    <w:rsid w:val="00EA50C1"/>
    <w:rsid w:val="00EC0C66"/>
    <w:rsid w:val="00EF0B87"/>
    <w:rsid w:val="00F00FBA"/>
    <w:rsid w:val="00F21974"/>
    <w:rsid w:val="00F23F73"/>
    <w:rsid w:val="00F32BEC"/>
    <w:rsid w:val="00F663CB"/>
    <w:rsid w:val="00F91642"/>
    <w:rsid w:val="00F95858"/>
    <w:rsid w:val="00F962FF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uiPriority w:val="99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C628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C628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3C628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C628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3C628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C628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C62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2022-11-29T08:48:00Z</cp:lastPrinted>
  <dcterms:created xsi:type="dcterms:W3CDTF">2022-11-30T06:06:00Z</dcterms:created>
  <dcterms:modified xsi:type="dcterms:W3CDTF">2022-11-30T06:06:00Z</dcterms:modified>
</cp:coreProperties>
</file>