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C1D" w14:textId="77777777" w:rsidR="005E069F" w:rsidRDefault="005E069F" w:rsidP="005E069F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974BF93" w14:textId="3DAD5055" w:rsidR="00970F3A" w:rsidRPr="00B13CB9" w:rsidRDefault="00970F3A" w:rsidP="00970F3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14:paraId="5EE6315C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14:paraId="400070C9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ТОКСОВСКОЕ</w:t>
      </w:r>
      <w:r w:rsidRPr="00B13CB9"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ГОРОДСКОЕ ПОСЕЛЕНИЕ</w:t>
      </w:r>
    </w:p>
    <w:p w14:paraId="6BF3AB1B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РАЙОНА</w:t>
      </w:r>
    </w:p>
    <w:p w14:paraId="7DF80DB6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14:paraId="3032F654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20CE0E" w14:textId="77777777" w:rsidR="00970F3A" w:rsidRPr="00B13CB9" w:rsidRDefault="00970F3A" w:rsidP="00970F3A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14:paraId="3B8DCB40" w14:textId="77777777" w:rsidR="00970F3A" w:rsidRPr="00B13CB9" w:rsidRDefault="00970F3A" w:rsidP="00970F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BB19C3" w14:textId="77777777" w:rsidR="00970F3A" w:rsidRPr="00B13CB9" w:rsidRDefault="00970F3A" w:rsidP="00970F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2800683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6C7A0" w14:textId="0947E1C9" w:rsidR="00970F3A" w:rsidRPr="0077066D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A1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F71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15.11.2023</w:t>
      </w:r>
      <w:r w:rsidR="007F71E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706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1E8" w:rsidRPr="007F71E8">
        <w:rPr>
          <w:rFonts w:ascii="Times New Roman" w:hAnsi="Times New Roman" w:cs="Times New Roman"/>
          <w:sz w:val="28"/>
          <w:szCs w:val="28"/>
        </w:rPr>
        <w:t>_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631</w:t>
      </w:r>
      <w:r w:rsidR="007F71E8" w:rsidRPr="007F71E8">
        <w:rPr>
          <w:rFonts w:ascii="Times New Roman" w:hAnsi="Times New Roman" w:cs="Times New Roman"/>
          <w:sz w:val="28"/>
          <w:szCs w:val="28"/>
        </w:rPr>
        <w:t>_</w:t>
      </w:r>
      <w:r w:rsidRPr="00FA5A1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770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51E84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г.п. Токсово</w:t>
      </w:r>
    </w:p>
    <w:p w14:paraId="56907C2D" w14:textId="77777777" w:rsidR="00970F3A" w:rsidRDefault="00970F3A" w:rsidP="00970F3A">
      <w:pPr>
        <w:spacing w:after="0" w:line="240" w:lineRule="auto"/>
        <w:rPr>
          <w:sz w:val="28"/>
          <w:szCs w:val="28"/>
        </w:rPr>
      </w:pPr>
    </w:p>
    <w:p w14:paraId="7FF8BC76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</w:p>
    <w:p w14:paraId="0462ED36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политики, основных</w:t>
      </w:r>
    </w:p>
    <w:p w14:paraId="6232EB49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14:paraId="567931F9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</w:t>
      </w:r>
    </w:p>
    <w:p w14:paraId="027F113A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Всеволожского </w:t>
      </w:r>
    </w:p>
    <w:p w14:paraId="5FC48388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</w:t>
      </w:r>
    </w:p>
    <w:p w14:paraId="10F6F1B8" w14:textId="7F5A2E34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</w:t>
      </w:r>
      <w:r w:rsidR="007F71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71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ы</w:t>
      </w:r>
    </w:p>
    <w:p w14:paraId="6CA3ED3E" w14:textId="77777777" w:rsidR="00970F3A" w:rsidRDefault="00970F3A" w:rsidP="0097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155B6" w14:textId="4467B4AA" w:rsidR="00970F3A" w:rsidRDefault="00970F3A" w:rsidP="00970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172 Бюджетного кодекса Российской Федерации (с изм.), в целях составления проекта бюджета муниципального образования Токсовское городское Всеволожского муниципального района Ленинградской области на 202</w:t>
      </w:r>
      <w:r w:rsidR="00024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4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42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64D2206D" w14:textId="4DE6D362" w:rsidR="00970F3A" w:rsidRDefault="00970F3A" w:rsidP="0097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34FBB">
        <w:rPr>
          <w:rFonts w:ascii="Times New Roman" w:hAnsi="Times New Roman" w:cs="Times New Roman"/>
          <w:sz w:val="28"/>
          <w:szCs w:val="28"/>
        </w:rPr>
        <w:t>:</w:t>
      </w:r>
    </w:p>
    <w:p w14:paraId="6C32D25B" w14:textId="0660F706" w:rsidR="00970F3A" w:rsidRDefault="00970F3A" w:rsidP="009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направления </w:t>
      </w:r>
      <w:r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Токсовское городское поселение Всеволожского муниципального района Ленинградской области на 202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4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 № 1). </w:t>
      </w:r>
    </w:p>
    <w:p w14:paraId="74BCE850" w14:textId="69239A13" w:rsidR="00970F3A" w:rsidRDefault="00970F3A" w:rsidP="009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Токсовское городское поселение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202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42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242F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 </w:t>
      </w:r>
    </w:p>
    <w:p w14:paraId="0E293DA0" w14:textId="77777777" w:rsidR="00970F3A" w:rsidRDefault="00970F3A" w:rsidP="0097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опубликовать в газете «Вести Токсово» и на официальном сайте муниципального образования в информационно-телекоммуникационной сети «Интернет».</w:t>
      </w:r>
    </w:p>
    <w:p w14:paraId="5F2DE0A4" w14:textId="77777777"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7E0FD249" w14:textId="77777777"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032B23" w14:textId="77777777" w:rsidR="00970F3A" w:rsidRDefault="00970F3A" w:rsidP="00970F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88"/>
      </w:tblGrid>
      <w:tr w:rsidR="00970F3A" w14:paraId="6EDE28ED" w14:textId="77777777" w:rsidTr="00DD38B4">
        <w:tc>
          <w:tcPr>
            <w:tcW w:w="5210" w:type="dxa"/>
          </w:tcPr>
          <w:p w14:paraId="549AB7DA" w14:textId="77777777" w:rsidR="00970F3A" w:rsidRDefault="00970F3A" w:rsidP="00DD3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307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14:paraId="4E8C13BD" w14:textId="2DBC2F83" w:rsidR="00970F3A" w:rsidRDefault="000242F3" w:rsidP="00DD38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</w:t>
            </w:r>
          </w:p>
        </w:tc>
      </w:tr>
    </w:tbl>
    <w:p w14:paraId="5BD5022F" w14:textId="77777777" w:rsidR="00970F3A" w:rsidRDefault="00970F3A" w:rsidP="00970F3A">
      <w:pPr>
        <w:spacing w:after="0" w:line="240" w:lineRule="auto"/>
      </w:pPr>
    </w:p>
    <w:p w14:paraId="15C1A91B" w14:textId="77777777" w:rsidR="00AF4328" w:rsidRDefault="00AF4328"/>
    <w:p w14:paraId="41813717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52B55BC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A84C1BF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МО «Токсовское городское</w:t>
      </w:r>
    </w:p>
    <w:p w14:paraId="12099BEC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поселение»</w:t>
      </w:r>
    </w:p>
    <w:p w14:paraId="15AF76EB" w14:textId="0468D4F3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от__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15.11.2023</w:t>
      </w:r>
      <w:r w:rsidRPr="003E5C4B">
        <w:rPr>
          <w:rFonts w:ascii="Times New Roman" w:hAnsi="Times New Roman" w:cs="Times New Roman"/>
          <w:sz w:val="28"/>
          <w:szCs w:val="28"/>
        </w:rPr>
        <w:t>__№ _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631</w:t>
      </w:r>
      <w:r w:rsidRPr="003E5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1C21B" w14:textId="77777777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04A25" w14:textId="77777777" w:rsidR="00970F3A" w:rsidRPr="003E5C4B" w:rsidRDefault="00970F3A" w:rsidP="00697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14:paraId="01993A19" w14:textId="77777777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E5C4B">
        <w:rPr>
          <w:rFonts w:ascii="Times New Roman" w:hAnsi="Times New Roman" w:cs="Times New Roman"/>
          <w:b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6E567D96" w14:textId="41AB7255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97DC2">
        <w:rPr>
          <w:rFonts w:ascii="Times New Roman" w:hAnsi="Times New Roman" w:cs="Times New Roman"/>
          <w:b/>
          <w:sz w:val="28"/>
          <w:szCs w:val="28"/>
        </w:rPr>
        <w:t>4</w:t>
      </w:r>
      <w:r w:rsidRPr="003E5C4B">
        <w:rPr>
          <w:rFonts w:ascii="Times New Roman" w:hAnsi="Times New Roman" w:cs="Times New Roman"/>
          <w:b/>
          <w:sz w:val="28"/>
          <w:szCs w:val="28"/>
        </w:rPr>
        <w:t>-202</w:t>
      </w:r>
      <w:r w:rsidR="00697DC2">
        <w:rPr>
          <w:rFonts w:ascii="Times New Roman" w:hAnsi="Times New Roman" w:cs="Times New Roman"/>
          <w:b/>
          <w:sz w:val="28"/>
          <w:szCs w:val="28"/>
        </w:rPr>
        <w:t>6</w:t>
      </w:r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b/>
          <w:sz w:val="28"/>
          <w:szCs w:val="28"/>
        </w:rPr>
        <w:t>ы</w:t>
      </w:r>
    </w:p>
    <w:p w14:paraId="79BCC7EE" w14:textId="2B48358A" w:rsidR="00970F3A" w:rsidRPr="003E5C4B" w:rsidRDefault="00970F3A" w:rsidP="00134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ab/>
      </w:r>
      <w:r w:rsidRPr="003E5C4B">
        <w:rPr>
          <w:rFonts w:ascii="Times New Roman" w:hAnsi="Times New Roman" w:cs="Times New Roman"/>
          <w:sz w:val="28"/>
          <w:szCs w:val="28"/>
        </w:rPr>
        <w:t xml:space="preserve">Основные направления  бюджетной и налоговой политики </w:t>
      </w:r>
      <w:r w:rsidR="00697D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5C4B">
        <w:rPr>
          <w:rFonts w:ascii="Times New Roman" w:hAnsi="Times New Roman" w:cs="Times New Roman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подготовлены с целью составления проекта бюджета муниципального образования «Токсовское городское поселение» Всеволожского муниципального района Ленинградской области на 202</w:t>
      </w:r>
      <w:r w:rsidR="00697DC2">
        <w:rPr>
          <w:rFonts w:ascii="Times New Roman" w:hAnsi="Times New Roman" w:cs="Times New Roman"/>
          <w:sz w:val="28"/>
          <w:szCs w:val="28"/>
        </w:rPr>
        <w:t>4</w:t>
      </w:r>
      <w:r w:rsidRPr="003E5C4B">
        <w:rPr>
          <w:rFonts w:ascii="Times New Roman" w:hAnsi="Times New Roman" w:cs="Times New Roman"/>
          <w:sz w:val="28"/>
          <w:szCs w:val="28"/>
        </w:rPr>
        <w:t>-202</w:t>
      </w:r>
      <w:r w:rsidR="00697DC2">
        <w:rPr>
          <w:rFonts w:ascii="Times New Roman" w:hAnsi="Times New Roman" w:cs="Times New Roman"/>
          <w:sz w:val="28"/>
          <w:szCs w:val="28"/>
        </w:rPr>
        <w:t>6</w:t>
      </w:r>
      <w:r w:rsidRPr="003E5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ы</w:t>
      </w:r>
      <w:r w:rsidRPr="003E5C4B">
        <w:rPr>
          <w:rFonts w:ascii="Times New Roman" w:hAnsi="Times New Roman" w:cs="Times New Roman"/>
          <w:sz w:val="28"/>
          <w:szCs w:val="28"/>
        </w:rPr>
        <w:t xml:space="preserve"> в соответствии с основными задачами бюджетной политики, исходя из основных показателей социально-экономического развития муниципального образования «Токсовское городское поселение» Всеволожского муниципального района Ленинградской области.</w:t>
      </w:r>
    </w:p>
    <w:p w14:paraId="5A4EF37D" w14:textId="22ECF873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Бюджетная политика должна стать более эффективным инструментом реализации социально-экономического развития муниципального образования </w:t>
      </w:r>
      <w:bookmarkStart w:id="0" w:name="_Hlk150346114"/>
      <w:r w:rsidRPr="003E5C4B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  <w:bookmarkEnd w:id="0"/>
      <w:r w:rsidRPr="003E5C4B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области. </w:t>
      </w:r>
    </w:p>
    <w:p w14:paraId="21DFF055" w14:textId="7FF7DB9C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Механизмы 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</w:t>
      </w:r>
      <w:r w:rsidR="00697DC2">
        <w:rPr>
          <w:rFonts w:ascii="Times New Roman" w:hAnsi="Times New Roman" w:cs="Times New Roman"/>
          <w:sz w:val="28"/>
          <w:szCs w:val="28"/>
        </w:rPr>
        <w:t>й</w:t>
      </w:r>
      <w:r w:rsidRPr="003E5C4B">
        <w:rPr>
          <w:rFonts w:ascii="Times New Roman" w:hAnsi="Times New Roman" w:cs="Times New Roman"/>
          <w:sz w:val="28"/>
          <w:szCs w:val="28"/>
        </w:rPr>
        <w:t xml:space="preserve"> политики поселения. </w:t>
      </w:r>
    </w:p>
    <w:p w14:paraId="2713B244" w14:textId="1BE214EB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В основе расчетов основных параметров бюджета 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697DC2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-202</w:t>
      </w:r>
      <w:r w:rsidR="00697DC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97DC2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лежат основные параметры социально-экономического развития МО</w:t>
      </w:r>
      <w:r w:rsidR="00697D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DC2" w:rsidRPr="00697DC2">
        <w:rPr>
          <w:rFonts w:ascii="Times New Roman" w:hAnsi="Times New Roman" w:cs="Times New Roman"/>
          <w:b w:val="0"/>
          <w:bCs w:val="0"/>
          <w:sz w:val="28"/>
          <w:szCs w:val="28"/>
        </w:rPr>
        <w:t>«Токсовское городское поселение»</w:t>
      </w:r>
      <w:r w:rsidR="00697DC2" w:rsidRPr="003E5C4B">
        <w:rPr>
          <w:rFonts w:ascii="Times New Roman" w:hAnsi="Times New Roman" w:cs="Times New Roman"/>
          <w:sz w:val="28"/>
          <w:szCs w:val="28"/>
        </w:rPr>
        <w:t xml:space="preserve">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697DC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14:paraId="39AA95D2" w14:textId="153F172D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 социально-экономического развития </w:t>
      </w:r>
      <w:bookmarkStart w:id="1" w:name="_Hlk55490865"/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bookmarkEnd w:id="1"/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697DC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697DC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 в соответствии со статистическими данными за ряд предыдущих лет, оценкой текущего года, анализа сложившихся тенденций развития экономики муниципального образования и прогнозами развития предприятий и организаций на территории муниципального образования. </w:t>
      </w:r>
    </w:p>
    <w:p w14:paraId="60427F31" w14:textId="77777777" w:rsidR="00970F3A" w:rsidRPr="003E5C4B" w:rsidRDefault="00970F3A" w:rsidP="00697D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bCs/>
          <w:sz w:val="28"/>
          <w:szCs w:val="28"/>
        </w:rPr>
        <w:t>Определенные риски для бюджетной политики несет в себе ситуация в российской экономике, которая является достаточно сложной.  В связи с этим необходима реализация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14:paraId="721655D6" w14:textId="779AF00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 Основной целью бюджетной и налоговой политики муниципального образования «Токсовское городское поселение» Всеволожского муниципального района Ленинградской области  на 202</w:t>
      </w:r>
      <w:r w:rsidR="00697DC2">
        <w:rPr>
          <w:rFonts w:ascii="Times New Roman" w:hAnsi="Times New Roman" w:cs="Times New Roman"/>
          <w:sz w:val="28"/>
          <w:szCs w:val="28"/>
        </w:rPr>
        <w:t>4</w:t>
      </w:r>
      <w:r w:rsidRPr="003E5C4B">
        <w:rPr>
          <w:rFonts w:ascii="Times New Roman" w:hAnsi="Times New Roman" w:cs="Times New Roman"/>
          <w:sz w:val="28"/>
          <w:szCs w:val="28"/>
        </w:rPr>
        <w:t>-202</w:t>
      </w:r>
      <w:r w:rsidR="00697DC2">
        <w:rPr>
          <w:rFonts w:ascii="Times New Roman" w:hAnsi="Times New Roman" w:cs="Times New Roman"/>
          <w:sz w:val="28"/>
          <w:szCs w:val="28"/>
        </w:rPr>
        <w:t>6</w:t>
      </w:r>
      <w:r w:rsidRPr="003E5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ы</w:t>
      </w:r>
      <w:r w:rsidRPr="003E5C4B">
        <w:rPr>
          <w:rFonts w:ascii="Times New Roman" w:hAnsi="Times New Roman" w:cs="Times New Roman"/>
          <w:sz w:val="28"/>
          <w:szCs w:val="28"/>
        </w:rPr>
        <w:t xml:space="preserve"> остается повышение уровня и </w:t>
      </w:r>
      <w:r w:rsidRPr="003E5C4B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жизни поселения посредством удовлетворения потребностей граждан в качественных услугах культуры, спорта, по организации работы с детьми и молодежью, на создание условий для предоставления транспортных услуг населению, на организацию благоустройства территории (включая освещение улиц, озеленение территории, содержание и ремонт дорог)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муниципального образования «Токсовское городское поселение» Всеволожского муниципального района Ленинградской области, бесперебойного функционирования систем жизнеобеспечения, бюджетной сферы и их дальнейшего развития в интересах населения муниципального образования «Токсовское городское поселение» Всеволожского муниципального района Ленинградской области. </w:t>
      </w:r>
    </w:p>
    <w:p w14:paraId="5DE7E72E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14:paraId="249CB40B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достоверное прогнозирование социально-экономического развития городского поселения;</w:t>
      </w:r>
    </w:p>
    <w:p w14:paraId="2AB3C5CA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мобилизация налогового и неналогового потенциала городского поселения, снижение недоимки в местный бюджет;</w:t>
      </w:r>
    </w:p>
    <w:p w14:paraId="4DB7AE46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 муниципального образования «Токсовское городское поселение» Всеволожского муниципального района Ленинградской области;</w:t>
      </w:r>
    </w:p>
    <w:p w14:paraId="1AA58FBE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предоставление населению муниципального образования «Токсовское городское поселение» Всеволожского муниципального района Ленинградской области муниципальных услуг в соответствии с предъявляемым спросом;</w:t>
      </w:r>
    </w:p>
    <w:p w14:paraId="5C883D78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- повышение качества предоставляемых муниципальных услуг, </w:t>
      </w:r>
    </w:p>
    <w:p w14:paraId="71AB0F70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совершенствование политики в области заимствований и системы управления долгом;</w:t>
      </w:r>
    </w:p>
    <w:p w14:paraId="4A7C3CA4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рациональное использование бюджетных средств путем обеспечения надлежащего механизма муниципальных закупок;</w:t>
      </w:r>
    </w:p>
    <w:p w14:paraId="1B2F2A49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обеспечение прозрачности бюджетных процедур, конкурентного режима при закупках товаров и услуг для муниципальных нужд;</w:t>
      </w:r>
    </w:p>
    <w:p w14:paraId="7B75E9AA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14:paraId="759212F8" w14:textId="77777777" w:rsidR="00970F3A" w:rsidRPr="003E5C4B" w:rsidRDefault="00970F3A" w:rsidP="0069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оптимизацию расходов на содержание органов местного самоуправления;</w:t>
      </w:r>
    </w:p>
    <w:p w14:paraId="7FEEA9CD" w14:textId="77777777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- совершенствование бюджетного процесса и межбюджетных отношений.</w:t>
      </w:r>
    </w:p>
    <w:p w14:paraId="01F52B77" w14:textId="77777777"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12FCD" w14:textId="77777777"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38E77" w14:textId="77777777"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D1E2F" w14:textId="77777777"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BB854" w14:textId="77777777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lastRenderedPageBreak/>
        <w:t>Приоритеты в налоговой политике муниципального образования «Токсовское городское поселение» Всеволожского муниципального района Ленинградской области</w:t>
      </w:r>
    </w:p>
    <w:p w14:paraId="7F950BB6" w14:textId="76F40C26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«Токсовское городское поселение» Всеволожского муниципального района Ленинградской области на 202</w:t>
      </w:r>
      <w:r w:rsidR="00697DC2">
        <w:rPr>
          <w:rFonts w:ascii="Times New Roman" w:hAnsi="Times New Roman" w:cs="Times New Roman"/>
          <w:sz w:val="28"/>
          <w:szCs w:val="28"/>
        </w:rPr>
        <w:t>4</w:t>
      </w:r>
      <w:r w:rsidRPr="003E5C4B">
        <w:rPr>
          <w:rFonts w:ascii="Times New Roman" w:hAnsi="Times New Roman" w:cs="Times New Roman"/>
          <w:sz w:val="28"/>
          <w:szCs w:val="28"/>
        </w:rPr>
        <w:t xml:space="preserve"> – 202</w:t>
      </w:r>
      <w:r w:rsidR="00697DC2">
        <w:rPr>
          <w:rFonts w:ascii="Times New Roman" w:hAnsi="Times New Roman" w:cs="Times New Roman"/>
          <w:sz w:val="28"/>
          <w:szCs w:val="28"/>
        </w:rPr>
        <w:t>6</w:t>
      </w:r>
      <w:r w:rsidRPr="003E5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ы</w:t>
      </w:r>
      <w:r w:rsidRPr="003E5C4B">
        <w:rPr>
          <w:rFonts w:ascii="Times New Roman" w:hAnsi="Times New Roman" w:cs="Times New Roman"/>
          <w:sz w:val="28"/>
          <w:szCs w:val="28"/>
        </w:rPr>
        <w:t xml:space="preserve"> подготовлены в рамках составления проекта бюджета на очередной финансовый год</w:t>
      </w:r>
      <w:r w:rsidR="00697DC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3E5C4B">
        <w:rPr>
          <w:rFonts w:ascii="Times New Roman" w:hAnsi="Times New Roman" w:cs="Times New Roman"/>
          <w:sz w:val="28"/>
          <w:szCs w:val="28"/>
        </w:rPr>
        <w:t>.</w:t>
      </w:r>
    </w:p>
    <w:p w14:paraId="13EF4FE3" w14:textId="5A3AB5F6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Налоговая политика муниципального образования «Токсовское городское поселение» Всеволожского муниципального района Ленинградской области в 202</w:t>
      </w:r>
      <w:r w:rsidR="00697DC2">
        <w:rPr>
          <w:rFonts w:ascii="Times New Roman" w:hAnsi="Times New Roman" w:cs="Times New Roman"/>
          <w:sz w:val="28"/>
          <w:szCs w:val="28"/>
        </w:rPr>
        <w:t>4</w:t>
      </w:r>
      <w:r w:rsidRPr="003E5C4B">
        <w:rPr>
          <w:rFonts w:ascii="Times New Roman" w:hAnsi="Times New Roman" w:cs="Times New Roman"/>
          <w:sz w:val="28"/>
          <w:szCs w:val="28"/>
        </w:rPr>
        <w:t>-202</w:t>
      </w:r>
      <w:r w:rsidR="00697DC2">
        <w:rPr>
          <w:rFonts w:ascii="Times New Roman" w:hAnsi="Times New Roman" w:cs="Times New Roman"/>
          <w:sz w:val="28"/>
          <w:szCs w:val="28"/>
        </w:rPr>
        <w:t>6</w:t>
      </w:r>
      <w:r w:rsidRPr="003E5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ах</w:t>
      </w:r>
      <w:r w:rsidRPr="003E5C4B">
        <w:rPr>
          <w:rFonts w:ascii="Times New Roman" w:hAnsi="Times New Roman" w:cs="Times New Roman"/>
          <w:sz w:val="28"/>
          <w:szCs w:val="28"/>
        </w:rPr>
        <w:t xml:space="preserve"> должна способствовать стабилизации ведения финансово-хозяйственной деятельности на территории поселения, сокращению дефицита бюджета городского поселения.</w:t>
      </w:r>
    </w:p>
    <w:p w14:paraId="5ED87A39" w14:textId="77777777" w:rsidR="00970F3A" w:rsidRPr="003E5C4B" w:rsidRDefault="00970F3A" w:rsidP="00697D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Основной статьей доходной части бюджета поселения по собственным доходам останутся поступления от налога на доходы физических лиц и доходы от использования имущества, находящегося в государственной и муниципальной собственности.</w:t>
      </w:r>
    </w:p>
    <w:p w14:paraId="31D5D6D7" w14:textId="01D02FB5" w:rsidR="00970F3A" w:rsidRPr="003E5C4B" w:rsidRDefault="00970F3A" w:rsidP="004334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Для увеличения налоговой базы по местным налогам (земельный налог, налог на имущество физических лиц) в 202</w:t>
      </w:r>
      <w:r w:rsidR="00697DC2">
        <w:rPr>
          <w:rFonts w:ascii="Times New Roman" w:hAnsi="Times New Roman" w:cs="Times New Roman"/>
          <w:sz w:val="28"/>
          <w:szCs w:val="28"/>
        </w:rPr>
        <w:t>4</w:t>
      </w:r>
      <w:r w:rsidRPr="003E5C4B">
        <w:rPr>
          <w:rFonts w:ascii="Times New Roman" w:hAnsi="Times New Roman" w:cs="Times New Roman"/>
          <w:sz w:val="28"/>
          <w:szCs w:val="28"/>
        </w:rPr>
        <w:t>-202</w:t>
      </w:r>
      <w:r w:rsidR="00697DC2">
        <w:rPr>
          <w:rFonts w:ascii="Times New Roman" w:hAnsi="Times New Roman" w:cs="Times New Roman"/>
          <w:sz w:val="28"/>
          <w:szCs w:val="28"/>
        </w:rPr>
        <w:t>6</w:t>
      </w:r>
      <w:r w:rsidRPr="003E5C4B">
        <w:rPr>
          <w:rFonts w:ascii="Times New Roman" w:hAnsi="Times New Roman" w:cs="Times New Roman"/>
          <w:sz w:val="28"/>
          <w:szCs w:val="28"/>
        </w:rPr>
        <w:t xml:space="preserve"> год</w:t>
      </w:r>
      <w:r w:rsidR="00697DC2">
        <w:rPr>
          <w:rFonts w:ascii="Times New Roman" w:hAnsi="Times New Roman" w:cs="Times New Roman"/>
          <w:sz w:val="28"/>
          <w:szCs w:val="28"/>
        </w:rPr>
        <w:t>ах</w:t>
      </w:r>
      <w:r w:rsidRPr="003E5C4B">
        <w:rPr>
          <w:rFonts w:ascii="Times New Roman" w:hAnsi="Times New Roman" w:cs="Times New Roman"/>
          <w:sz w:val="28"/>
          <w:szCs w:val="28"/>
        </w:rPr>
        <w:t xml:space="preserve"> будет организована работа по администрированию земельного налога в отношении земельных участков, занятых многоквартирными домами, а также продолжена работа по проведению следующих мероприятий:</w:t>
      </w:r>
    </w:p>
    <w:p w14:paraId="739FD2CA" w14:textId="77777777"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проведение инвентаризации земельных участков и иных объектов недвижимости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Pr="003E5C4B">
        <w:rPr>
          <w:rFonts w:ascii="Times New Roman" w:hAnsi="Times New Roman"/>
          <w:sz w:val="28"/>
          <w:szCs w:val="28"/>
        </w:rPr>
        <w:t xml:space="preserve"> </w:t>
      </w:r>
      <w:r w:rsidRPr="003E5C4B">
        <w:rPr>
          <w:rFonts w:ascii="Times New Roman" w:hAnsi="Times New Roman"/>
          <w:color w:val="auto"/>
          <w:sz w:val="28"/>
          <w:szCs w:val="28"/>
        </w:rPr>
        <w:t>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14:paraId="556683AC" w14:textId="77777777"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взаимодействие на постоянной основе с территориальным органом Роснедвижимости в целях актуализации сведений о земельных участках, строениях, сооружениях, иных объектах недвижимого имущества и их правообладателях;</w:t>
      </w:r>
    </w:p>
    <w:p w14:paraId="58D633BA" w14:textId="77777777"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использование новых методов работы с физическими лицами, имеющими земельные участки на территории муниципального образования «Токсовское городское поселение» Всеволожского муниципального района Ленинградской области, для постановки их земельных участков на кадастровый учет для целей налогообложения;</w:t>
      </w:r>
    </w:p>
    <w:p w14:paraId="2C8B4309" w14:textId="77777777" w:rsidR="00970F3A" w:rsidRPr="003E5C4B" w:rsidRDefault="00970F3A" w:rsidP="00970F3A">
      <w:pPr>
        <w:pStyle w:val="a4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E5C4B">
        <w:rPr>
          <w:rFonts w:ascii="Times New Roman" w:hAnsi="Times New Roman"/>
          <w:color w:val="auto"/>
          <w:sz w:val="28"/>
          <w:szCs w:val="28"/>
        </w:rPr>
        <w:t>- 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населением.</w:t>
      </w:r>
    </w:p>
    <w:p w14:paraId="75976949" w14:textId="77777777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Для обеспечения роста поступлений неналоговых доходов в бюджет городского поселения необходим контроль полноты поступления доходов от сдачи в аренду имущества, находящегося в муниципальной собственности.</w:t>
      </w:r>
    </w:p>
    <w:p w14:paraId="4CAF1E7D" w14:textId="77777777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17CBF" w14:textId="060AB8EF" w:rsidR="00970F3A" w:rsidRPr="003E5C4B" w:rsidRDefault="00970F3A" w:rsidP="00970F3A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и принципы формирования расходов бюджета МО «Токсовское городское поселение» на 202</w:t>
      </w:r>
      <w:r w:rsidR="004334CD">
        <w:rPr>
          <w:rFonts w:ascii="Times New Roman" w:hAnsi="Times New Roman" w:cs="Times New Roman"/>
          <w:b/>
          <w:sz w:val="28"/>
          <w:szCs w:val="28"/>
        </w:rPr>
        <w:t>4</w:t>
      </w:r>
      <w:r w:rsidRPr="003E5C4B">
        <w:rPr>
          <w:rFonts w:ascii="Times New Roman" w:hAnsi="Times New Roman" w:cs="Times New Roman"/>
          <w:b/>
          <w:sz w:val="28"/>
          <w:szCs w:val="28"/>
        </w:rPr>
        <w:t>-202</w:t>
      </w:r>
      <w:r w:rsidR="004334CD">
        <w:rPr>
          <w:rFonts w:ascii="Times New Roman" w:hAnsi="Times New Roman" w:cs="Times New Roman"/>
          <w:b/>
          <w:sz w:val="28"/>
          <w:szCs w:val="28"/>
        </w:rPr>
        <w:t>6</w:t>
      </w:r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334CD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970F3A" w:rsidRPr="003E5C4B" w14:paraId="202AA7A6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CD817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Доходная часть бюджета формируется из:  </w:t>
            </w:r>
          </w:p>
        </w:tc>
      </w:tr>
      <w:tr w:rsidR="00970F3A" w:rsidRPr="003E5C4B" w14:paraId="66C3E9C9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E551D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- 15 % налога на доходы физических лиц,  </w:t>
            </w:r>
          </w:p>
        </w:tc>
      </w:tr>
      <w:tr w:rsidR="00970F3A" w:rsidRPr="003E5C4B" w14:paraId="0A0E11EF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CC354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- 100 % налога на имущество физических лиц, </w:t>
            </w:r>
          </w:p>
        </w:tc>
      </w:tr>
      <w:tr w:rsidR="00970F3A" w:rsidRPr="003E5C4B" w14:paraId="2780D648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2BBF0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- 100% земельного налога, </w:t>
            </w:r>
          </w:p>
        </w:tc>
      </w:tr>
      <w:tr w:rsidR="00970F3A" w:rsidRPr="003E5C4B" w14:paraId="3F9A56E6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957CF" w14:textId="64654F30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- 50 % арендной платы за землю</w:t>
            </w:r>
            <w:r w:rsidR="00433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0F3A" w:rsidRPr="003E5C4B" w14:paraId="0AADC202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47FF6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- 100 % аренды за пользование муниципальным имуществом, </w:t>
            </w:r>
          </w:p>
        </w:tc>
      </w:tr>
      <w:tr w:rsidR="00970F3A" w:rsidRPr="003E5C4B" w14:paraId="462166CE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87EB3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безвозмездных поступлений (субсидий и субвенций)</w:t>
            </w:r>
          </w:p>
        </w:tc>
      </w:tr>
      <w:tr w:rsidR="00970F3A" w:rsidRPr="003E5C4B" w14:paraId="473F0AC8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1B525" w14:textId="7777777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- доходов от:</w:t>
            </w:r>
          </w:p>
        </w:tc>
      </w:tr>
      <w:tr w:rsidR="00970F3A" w:rsidRPr="003E5C4B" w14:paraId="4672F588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D794A" w14:textId="1D9BBE47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оказания платных услуг</w:t>
            </w:r>
            <w:r w:rsidR="00433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0F3A" w:rsidRPr="003E5C4B" w14:paraId="5FB4C70E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24097" w14:textId="7ADF7B76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реализации иного имущества</w:t>
            </w:r>
            <w:r w:rsidR="00433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0F3A" w:rsidRPr="003E5C4B" w14:paraId="40C0CC97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55B00" w14:textId="6A905D9E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продажи земельных участков</w:t>
            </w:r>
            <w:r w:rsidR="00433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0F3A" w:rsidRPr="003E5C4B" w14:paraId="1EE927E8" w14:textId="77777777" w:rsidTr="00DD38B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5A289" w14:textId="6FCFAAA0" w:rsidR="00970F3A" w:rsidRPr="003E5C4B" w:rsidRDefault="00970F3A" w:rsidP="00DD38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5C4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E5C4B">
              <w:rPr>
                <w:rFonts w:ascii="Times New Roman" w:hAnsi="Times New Roman" w:cs="Times New Roman"/>
                <w:sz w:val="28"/>
                <w:szCs w:val="28"/>
              </w:rPr>
              <w:t>прочих неналоговых доходов</w:t>
            </w:r>
            <w:r w:rsidR="00433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703BD1E" w14:textId="608F89BF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собственными доходными источниками формирования бюджета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являются отчисления от налога на доходы физических лиц, земельный налог, арендная плата за землю.</w:t>
      </w:r>
    </w:p>
    <w:p w14:paraId="357AE078" w14:textId="77777777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доходы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</w:p>
    <w:p w14:paraId="46023AC1" w14:textId="4C05A288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прогнозируются в объеме 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176 191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5E94CBD0" w14:textId="258FF64F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прогнозируются в объеме 14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388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0D5BD244" w14:textId="1B2E3DDC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прогнозируются в объеме 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134 790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34C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169E3D2B" w14:textId="77777777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t>Взаимоотношения бюджета муниципального образования «Токсовское городское поселение» Всеволожского муниципального района Ленинградской области и бюджетов других уровней будут основываться на принципах, установленных федеральным и региональным законодательством в рамках реформирования местного самоуправления.</w:t>
      </w:r>
    </w:p>
    <w:p w14:paraId="4F9D5284" w14:textId="77777777" w:rsidR="00970F3A" w:rsidRPr="003E5C4B" w:rsidRDefault="00970F3A" w:rsidP="00970F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14:paraId="61737F1F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lastRenderedPageBreak/>
        <w:t xml:space="preserve">Исчерпание возможностей для наращивания общего объема расходов требует выявления резервов и перераспределения в пользу приоритетных направлений и проектов. </w:t>
      </w:r>
    </w:p>
    <w:p w14:paraId="26E0BB0E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Необходимо изменить подходы к планированию и использованию бюджетных ассигнований на оказание муниципальных услуг (выполнение работ), предусмотрев внедрение в практику муниципальных заданий.</w:t>
      </w:r>
    </w:p>
    <w:p w14:paraId="1674C60E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14:paraId="18DEC2E2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энергоэффективности в зданиях муниципальных бюджетных учреждений.</w:t>
      </w:r>
    </w:p>
    <w:p w14:paraId="34E709A1" w14:textId="77777777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Одним из приоритетов бюджетной политики в предстоящий период является финансовое обеспечение принятых решений по повышению заработной платы работников культуры, нашедших отражение в указах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14:paraId="1E6941CD" w14:textId="77777777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проекта бюджета приоритетное внимание уделялось повышению доходной части местного бюджета, так как без собственных средств поселению невозможно в полной мере выполнять все </w:t>
      </w:r>
      <w:r w:rsidRPr="003E5C4B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функции, которые возлагаются на него федеральным законом №131-ФЗ «Об общих принципах организации </w:t>
      </w:r>
      <w:r w:rsidRPr="003E5C4B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в Российской Федерации». </w:t>
      </w:r>
    </w:p>
    <w:p w14:paraId="470E26EB" w14:textId="77777777" w:rsidR="00970F3A" w:rsidRPr="003E5C4B" w:rsidRDefault="00970F3A" w:rsidP="00970F3A">
      <w:pPr>
        <w:pStyle w:val="xl52"/>
        <w:spacing w:before="0" w:beforeAutospacing="0" w:after="0" w:afterAutospacing="0"/>
        <w:ind w:firstLine="709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C4B">
        <w:rPr>
          <w:rFonts w:ascii="Times New Roman" w:hAnsi="Times New Roman" w:cs="Times New Roman"/>
          <w:b w:val="0"/>
          <w:bCs w:val="0"/>
          <w:sz w:val="28"/>
          <w:szCs w:val="28"/>
        </w:rPr>
        <w:t>Рост реальных доходов населения, организаций и учреждений, ведущих деятельность на территории поселения, невозможны без опережающего роста уровня занятости населения, эффективности использования капитала и производительности труда, для чего требуется не просто опережающий рост объемов привлечения инвестиций в развитие местного хозяйства и создание новых рабочих мест, но опережающий рост масштабов инновационной деятельности, применения передовых управленческих и технологических решений.</w:t>
      </w:r>
    </w:p>
    <w:p w14:paraId="04F7F039" w14:textId="77777777" w:rsidR="00970F3A" w:rsidRPr="003E5C4B" w:rsidRDefault="00970F3A" w:rsidP="00970F3A">
      <w:pPr>
        <w:pStyle w:val="a8"/>
        <w:spacing w:line="240" w:lineRule="auto"/>
        <w:ind w:firstLine="709"/>
        <w:rPr>
          <w:bCs/>
          <w:sz w:val="28"/>
          <w:szCs w:val="28"/>
        </w:rPr>
      </w:pPr>
      <w:r w:rsidRPr="003E5C4B">
        <w:rPr>
          <w:bCs/>
          <w:sz w:val="28"/>
          <w:szCs w:val="28"/>
        </w:rPr>
        <w:t>Полная реализация имеющегося потенциала формирования доходной части местного бюджета за счет налогов на землю и на имущество физических лиц будет означать рост налогооблагаемой базы, что не только существенно увеличит налоговое бремя на домохозяйства, организации и учреждения, ведущие деятельность на территории поселения, но и одновременно повысит экономические издержки вложения различных видов капитала в развитие местного хозяйства.</w:t>
      </w:r>
    </w:p>
    <w:p w14:paraId="36C76EEF" w14:textId="77777777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 xml:space="preserve">Расходная часть бюджета: </w:t>
      </w:r>
    </w:p>
    <w:p w14:paraId="1BF79175" w14:textId="717DF8A7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</w:t>
      </w:r>
      <w:r w:rsidR="00C8647D">
        <w:rPr>
          <w:sz w:val="28"/>
          <w:szCs w:val="28"/>
        </w:rPr>
        <w:t>4</w:t>
      </w:r>
      <w:r w:rsidRPr="003E5C4B">
        <w:rPr>
          <w:sz w:val="28"/>
          <w:szCs w:val="28"/>
        </w:rPr>
        <w:t xml:space="preserve"> г. прогнозируются в объеме </w:t>
      </w:r>
      <w:r w:rsidR="00C8647D">
        <w:rPr>
          <w:sz w:val="28"/>
          <w:szCs w:val="28"/>
        </w:rPr>
        <w:t>178 843</w:t>
      </w:r>
      <w:r w:rsidRPr="003E5C4B">
        <w:rPr>
          <w:sz w:val="28"/>
          <w:szCs w:val="28"/>
        </w:rPr>
        <w:t>,0 тыс. рублей.</w:t>
      </w:r>
    </w:p>
    <w:p w14:paraId="0393E5B0" w14:textId="65CD2FE2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</w:t>
      </w:r>
      <w:r w:rsidR="00C8647D">
        <w:rPr>
          <w:sz w:val="28"/>
          <w:szCs w:val="28"/>
        </w:rPr>
        <w:t>5</w:t>
      </w:r>
      <w:r w:rsidRPr="003E5C4B">
        <w:rPr>
          <w:sz w:val="28"/>
          <w:szCs w:val="28"/>
        </w:rPr>
        <w:t xml:space="preserve"> г. прогнозируются в объеме 15</w:t>
      </w:r>
      <w:r w:rsidR="00C8647D">
        <w:rPr>
          <w:sz w:val="28"/>
          <w:szCs w:val="28"/>
        </w:rPr>
        <w:t>3</w:t>
      </w:r>
      <w:r w:rsidRPr="003E5C4B">
        <w:rPr>
          <w:sz w:val="28"/>
          <w:szCs w:val="28"/>
        </w:rPr>
        <w:t> </w:t>
      </w:r>
      <w:r w:rsidR="00C8647D">
        <w:rPr>
          <w:sz w:val="28"/>
          <w:szCs w:val="28"/>
        </w:rPr>
        <w:t>610</w:t>
      </w:r>
      <w:r w:rsidRPr="003E5C4B">
        <w:rPr>
          <w:sz w:val="28"/>
          <w:szCs w:val="28"/>
        </w:rPr>
        <w:t>,</w:t>
      </w:r>
      <w:r w:rsidR="00C8647D">
        <w:rPr>
          <w:sz w:val="28"/>
          <w:szCs w:val="28"/>
        </w:rPr>
        <w:t>7</w:t>
      </w:r>
      <w:r w:rsidRPr="003E5C4B">
        <w:rPr>
          <w:sz w:val="28"/>
          <w:szCs w:val="28"/>
        </w:rPr>
        <w:t xml:space="preserve"> тыс. рублей.</w:t>
      </w:r>
    </w:p>
    <w:p w14:paraId="5BDF3C8B" w14:textId="54C62B93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на 202</w:t>
      </w:r>
      <w:r w:rsidR="00C8647D">
        <w:rPr>
          <w:sz w:val="28"/>
          <w:szCs w:val="28"/>
        </w:rPr>
        <w:t>6</w:t>
      </w:r>
      <w:r w:rsidRPr="003E5C4B">
        <w:rPr>
          <w:sz w:val="28"/>
          <w:szCs w:val="28"/>
        </w:rPr>
        <w:t xml:space="preserve"> г. прогнозируются в объеме 1</w:t>
      </w:r>
      <w:r w:rsidR="00C8647D">
        <w:rPr>
          <w:sz w:val="28"/>
          <w:szCs w:val="28"/>
        </w:rPr>
        <w:t>4</w:t>
      </w:r>
      <w:r w:rsidRPr="003E5C4B">
        <w:rPr>
          <w:sz w:val="28"/>
          <w:szCs w:val="28"/>
        </w:rPr>
        <w:t>2 3</w:t>
      </w:r>
      <w:r w:rsidR="00C8647D">
        <w:rPr>
          <w:sz w:val="28"/>
          <w:szCs w:val="28"/>
        </w:rPr>
        <w:t>7</w:t>
      </w:r>
      <w:r w:rsidRPr="003E5C4B">
        <w:rPr>
          <w:sz w:val="28"/>
          <w:szCs w:val="28"/>
        </w:rPr>
        <w:t>8,</w:t>
      </w:r>
      <w:r w:rsidR="00C8647D">
        <w:rPr>
          <w:sz w:val="28"/>
          <w:szCs w:val="28"/>
        </w:rPr>
        <w:t>5</w:t>
      </w:r>
      <w:r w:rsidRPr="003E5C4B">
        <w:rPr>
          <w:sz w:val="28"/>
          <w:szCs w:val="28"/>
        </w:rPr>
        <w:t xml:space="preserve"> тыс. рублей.</w:t>
      </w:r>
    </w:p>
    <w:p w14:paraId="1E2295C3" w14:textId="728CF2CB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>Структура расходов местного бюджета на 202</w:t>
      </w:r>
      <w:r w:rsidR="00C8647D">
        <w:rPr>
          <w:sz w:val="28"/>
          <w:szCs w:val="28"/>
        </w:rPr>
        <w:t>4</w:t>
      </w:r>
      <w:r w:rsidRPr="003E5C4B">
        <w:rPr>
          <w:sz w:val="28"/>
          <w:szCs w:val="28"/>
        </w:rPr>
        <w:t>-202</w:t>
      </w:r>
      <w:r w:rsidR="00C8647D">
        <w:rPr>
          <w:sz w:val="28"/>
          <w:szCs w:val="28"/>
        </w:rPr>
        <w:t>6</w:t>
      </w:r>
      <w:r w:rsidRPr="003E5C4B">
        <w:rPr>
          <w:sz w:val="28"/>
          <w:szCs w:val="28"/>
        </w:rPr>
        <w:t xml:space="preserve"> г.</w:t>
      </w:r>
      <w:r w:rsidR="00C8647D">
        <w:rPr>
          <w:sz w:val="28"/>
          <w:szCs w:val="28"/>
        </w:rPr>
        <w:t>г.</w:t>
      </w:r>
      <w:r w:rsidRPr="003E5C4B">
        <w:rPr>
          <w:sz w:val="28"/>
          <w:szCs w:val="28"/>
        </w:rPr>
        <w:t xml:space="preserve"> определена исходя из установленных приоритетов социально-экономической политики в рамках доходных возможностей бюджета. </w:t>
      </w:r>
    </w:p>
    <w:p w14:paraId="2FD81795" w14:textId="77777777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t xml:space="preserve"> Основными резервами в настоящее время являются:</w:t>
      </w:r>
    </w:p>
    <w:p w14:paraId="100D7C62" w14:textId="77777777" w:rsidR="00970F3A" w:rsidRPr="003E5C4B" w:rsidRDefault="00970F3A" w:rsidP="00970F3A">
      <w:pPr>
        <w:pStyle w:val="a8"/>
        <w:spacing w:line="240" w:lineRule="auto"/>
        <w:ind w:firstLine="709"/>
        <w:rPr>
          <w:sz w:val="28"/>
          <w:szCs w:val="28"/>
        </w:rPr>
      </w:pPr>
      <w:r w:rsidRPr="003E5C4B">
        <w:rPr>
          <w:sz w:val="28"/>
          <w:szCs w:val="28"/>
        </w:rPr>
        <w:lastRenderedPageBreak/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служащих.</w:t>
      </w:r>
    </w:p>
    <w:p w14:paraId="7069797D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14:paraId="1966B1F7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Управление исполнением бюджетом муниципального образования «Токсовское городское поселение» Всеволожского муниципального района Ленинградской области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14:paraId="13C60675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В целях обеспечения ритмичности исполнения бюджета муниципального образования «Токсовское городское поселение» Всеволожского муниципального района Ленинградской области,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14:paraId="2EF2730C" w14:textId="4EB2B66F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частности, главные распорядители средств бюджета при исполнении бюджета должны обеспечить качество и строгое соблюдение установленных сроков подготовки проектов муниципальных </w:t>
      </w:r>
      <w:r w:rsidR="00C8647D">
        <w:rPr>
          <w:sz w:val="28"/>
          <w:szCs w:val="28"/>
        </w:rPr>
        <w:t>нормативно-</w:t>
      </w:r>
      <w:r w:rsidRPr="003E5C4B">
        <w:rPr>
          <w:sz w:val="28"/>
          <w:szCs w:val="28"/>
        </w:rPr>
        <w:t>правовых актов, обеспечивающих осуществление расходов местного бюджета. Необходимо более ответственно подходить и к принятию бюджетных обязательств.</w:t>
      </w:r>
    </w:p>
    <w:p w14:paraId="26346435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Также нельзя допустить, чтобы бюджетные учреждения служили источником неплатежей. </w:t>
      </w:r>
    </w:p>
    <w:p w14:paraId="42F51EB8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связи, с чем следует обеспечить своевременность и полноту выплаты заработной платы работникам муниципальных учреждений и осуществлять контроль состояния кредиторской задолженности по принятым обязательствам. </w:t>
      </w:r>
    </w:p>
    <w:p w14:paraId="50A84E09" w14:textId="77777777" w:rsidR="00970F3A" w:rsidRPr="003E5C4B" w:rsidRDefault="00970F3A" w:rsidP="00970F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В этих условиях на первый план выходит решение задач повышения эффективности расходов и переориентации бюджетных ассигнований.  </w:t>
      </w:r>
    </w:p>
    <w:p w14:paraId="63C69D43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 органов местного самоуправления предполагается принятие программно-целевого принципа организации деятельности учреждений городского поселения. Применение программно-целевого принципа планирования и исполнения бюджета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14:paraId="558C060E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Построение программно-целевого бюджета должно основываться на:</w:t>
      </w:r>
    </w:p>
    <w:p w14:paraId="77D12472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интеграции бюджетного планирования в процесс формирования и реализации долгосрочной стратегии развития муниципального образования «Токсовское городское поселение» Всеволожского муниципального района Ленинградской области;</w:t>
      </w:r>
    </w:p>
    <w:p w14:paraId="2D700FB1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внедрении программно-целевого принципа организации деятельности органов исполнительной власти городского поселения;</w:t>
      </w:r>
    </w:p>
    <w:p w14:paraId="3F16D0E4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 xml:space="preserve">обеспечении сбалансированности и социальной направленности бюджета городского поселения при сохранении высокой степени долговой устойчивости, </w:t>
      </w:r>
      <w:r w:rsidRPr="003E5C4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экономически обоснованной заемной политики; </w:t>
      </w:r>
    </w:p>
    <w:p w14:paraId="6958A1A1" w14:textId="77777777" w:rsidR="00970F3A" w:rsidRPr="003E5C4B" w:rsidRDefault="00970F3A" w:rsidP="0097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повышении результативности использования средств бюджета городского поселения.</w:t>
      </w:r>
    </w:p>
    <w:p w14:paraId="083D7F6C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Необходимо предусмотреть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работ (оказания услуг). Достижение этой цели требует решения следующих основных задач: </w:t>
      </w:r>
    </w:p>
    <w:p w14:paraId="3A4E1539" w14:textId="77777777"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 (выполнения работ);</w:t>
      </w:r>
    </w:p>
    <w:p w14:paraId="6090EE04" w14:textId="77777777"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создание прозрачного механизма оплаты труда руководителей учреждений;</w:t>
      </w:r>
    </w:p>
    <w:p w14:paraId="33080624" w14:textId="77777777"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развитие кадрового потенциала работников учреждений;</w:t>
      </w:r>
    </w:p>
    <w:p w14:paraId="55E06220" w14:textId="77777777" w:rsidR="00970F3A" w:rsidRPr="003E5C4B" w:rsidRDefault="00970F3A" w:rsidP="00970F3A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 xml:space="preserve">разработка показателей эффективности деятельности муниципальных учреждений и их руководителей, муниципальных служащих и работников, замещающих должности, не являющиеся должностями муниципальной службы. </w:t>
      </w:r>
    </w:p>
    <w:p w14:paraId="1C2157AB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  <w:r w:rsidRPr="003E5C4B">
        <w:rPr>
          <w:sz w:val="28"/>
          <w:szCs w:val="28"/>
        </w:rPr>
        <w:t>Реализация вышеизложенных мер будет способствовать повышению эффективности бюджета и качества управления бюджетным процессом в муниципальном образовании «Токсовское городское поселение» Всеволожского муниципального района Ленинградской области.</w:t>
      </w:r>
    </w:p>
    <w:p w14:paraId="462D0021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476AD6FE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68C6A26A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751BC0A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05A784F5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06A45CC3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6A874954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631506F6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38B8F757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AF594A1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A53BE07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69ADEEB4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50AB5943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588C526E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1A431FCD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1C27CD26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3DF5DDD5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1C4C029B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B0CC010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330F1CB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27B8B344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73C20C38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765BBC59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385593D9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192F4A30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63DE230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1B219B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МО «Токсовское городское</w:t>
      </w:r>
    </w:p>
    <w:p w14:paraId="5EE50CCD" w14:textId="77777777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поселение»</w:t>
      </w:r>
    </w:p>
    <w:p w14:paraId="1428F7FB" w14:textId="0CCA58C8" w:rsidR="00970F3A" w:rsidRPr="003E5C4B" w:rsidRDefault="00970F3A" w:rsidP="007F71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C4B">
        <w:rPr>
          <w:rFonts w:ascii="Times New Roman" w:hAnsi="Times New Roman" w:cs="Times New Roman"/>
          <w:sz w:val="28"/>
          <w:szCs w:val="28"/>
        </w:rPr>
        <w:t>от__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15.11.2023</w:t>
      </w:r>
      <w:r w:rsidRPr="003E5C4B">
        <w:rPr>
          <w:rFonts w:ascii="Times New Roman" w:hAnsi="Times New Roman" w:cs="Times New Roman"/>
          <w:sz w:val="28"/>
          <w:szCs w:val="28"/>
        </w:rPr>
        <w:t xml:space="preserve">__№ </w:t>
      </w:r>
      <w:r w:rsidR="00CA747E">
        <w:rPr>
          <w:rFonts w:ascii="Times New Roman" w:hAnsi="Times New Roman" w:cs="Times New Roman"/>
          <w:sz w:val="28"/>
          <w:szCs w:val="28"/>
          <w:u w:val="single"/>
        </w:rPr>
        <w:t>631</w:t>
      </w:r>
      <w:r w:rsidRPr="003E5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E140E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51141595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0A8CCD53" w14:textId="77777777" w:rsidR="00970F3A" w:rsidRPr="003E5C4B" w:rsidRDefault="00970F3A" w:rsidP="00C8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финансового плана </w:t>
      </w:r>
    </w:p>
    <w:p w14:paraId="56ADAB9D" w14:textId="77777777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5F9D844B" w14:textId="3796936C" w:rsidR="00970F3A" w:rsidRPr="003E5C4B" w:rsidRDefault="00970F3A" w:rsidP="0097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F71E8">
        <w:rPr>
          <w:rFonts w:ascii="Times New Roman" w:hAnsi="Times New Roman" w:cs="Times New Roman"/>
          <w:b/>
          <w:sz w:val="28"/>
          <w:szCs w:val="28"/>
        </w:rPr>
        <w:t>4</w:t>
      </w:r>
      <w:r w:rsidRPr="003E5C4B">
        <w:rPr>
          <w:rFonts w:ascii="Times New Roman" w:hAnsi="Times New Roman" w:cs="Times New Roman"/>
          <w:b/>
          <w:sz w:val="28"/>
          <w:szCs w:val="28"/>
        </w:rPr>
        <w:t>-202</w:t>
      </w:r>
      <w:r w:rsidR="007F71E8">
        <w:rPr>
          <w:rFonts w:ascii="Times New Roman" w:hAnsi="Times New Roman" w:cs="Times New Roman"/>
          <w:b/>
          <w:sz w:val="28"/>
          <w:szCs w:val="28"/>
        </w:rPr>
        <w:t>6</w:t>
      </w:r>
      <w:r w:rsidRPr="003E5C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42F3">
        <w:rPr>
          <w:rFonts w:ascii="Times New Roman" w:hAnsi="Times New Roman" w:cs="Times New Roman"/>
          <w:b/>
          <w:sz w:val="28"/>
          <w:szCs w:val="28"/>
        </w:rPr>
        <w:t>ы</w:t>
      </w:r>
    </w:p>
    <w:p w14:paraId="38E91E6B" w14:textId="77777777" w:rsidR="00970F3A" w:rsidRPr="003E5C4B" w:rsidRDefault="00970F3A" w:rsidP="00970F3A">
      <w:pPr>
        <w:pStyle w:val="a7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2492"/>
        <w:gridCol w:w="2488"/>
        <w:gridCol w:w="2769"/>
      </w:tblGrid>
      <w:tr w:rsidR="00970F3A" w:rsidRPr="003E5C4B" w14:paraId="016E7759" w14:textId="77777777" w:rsidTr="00DD38B4">
        <w:tc>
          <w:tcPr>
            <w:tcW w:w="1200" w:type="pct"/>
            <w:vMerge w:val="restart"/>
          </w:tcPr>
          <w:p w14:paraId="6240BB4C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Год</w:t>
            </w:r>
          </w:p>
        </w:tc>
        <w:tc>
          <w:tcPr>
            <w:tcW w:w="3800" w:type="pct"/>
            <w:gridSpan w:val="3"/>
          </w:tcPr>
          <w:p w14:paraId="685E36F0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Наименование</w:t>
            </w:r>
          </w:p>
        </w:tc>
      </w:tr>
      <w:tr w:rsidR="00970F3A" w:rsidRPr="003E5C4B" w14:paraId="048FE2AA" w14:textId="77777777" w:rsidTr="00C8647D">
        <w:tc>
          <w:tcPr>
            <w:tcW w:w="1200" w:type="pct"/>
            <w:vMerge/>
          </w:tcPr>
          <w:p w14:paraId="05E542DD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4742CE3C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Доходы (тыс. руб.)</w:t>
            </w:r>
          </w:p>
        </w:tc>
        <w:tc>
          <w:tcPr>
            <w:tcW w:w="1220" w:type="pct"/>
          </w:tcPr>
          <w:p w14:paraId="68EEB0BD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Расходы (тыс. руб.)</w:t>
            </w:r>
          </w:p>
        </w:tc>
        <w:tc>
          <w:tcPr>
            <w:tcW w:w="1358" w:type="pct"/>
          </w:tcPr>
          <w:p w14:paraId="27FF348E" w14:textId="77777777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Профицит/Дефицит (тыс. руб.)/%</w:t>
            </w:r>
          </w:p>
        </w:tc>
      </w:tr>
      <w:tr w:rsidR="00970F3A" w:rsidRPr="003E5C4B" w14:paraId="7E69C253" w14:textId="77777777" w:rsidTr="00C8647D">
        <w:tc>
          <w:tcPr>
            <w:tcW w:w="1200" w:type="pct"/>
          </w:tcPr>
          <w:p w14:paraId="1EF73447" w14:textId="1F7A88B2" w:rsidR="00970F3A" w:rsidRPr="007F71E8" w:rsidRDefault="00970F3A" w:rsidP="00DD38B4">
            <w:pPr>
              <w:pStyle w:val="a7"/>
              <w:jc w:val="center"/>
              <w:rPr>
                <w:sz w:val="28"/>
                <w:szCs w:val="28"/>
                <w:highlight w:val="yellow"/>
              </w:rPr>
            </w:pPr>
            <w:r w:rsidRPr="003E5C4B">
              <w:rPr>
                <w:sz w:val="28"/>
                <w:szCs w:val="28"/>
                <w:lang w:val="en-US"/>
              </w:rPr>
              <w:t>20</w:t>
            </w:r>
            <w:r w:rsidR="007F71E8">
              <w:rPr>
                <w:sz w:val="28"/>
                <w:szCs w:val="28"/>
              </w:rPr>
              <w:t>24</w:t>
            </w:r>
          </w:p>
        </w:tc>
        <w:tc>
          <w:tcPr>
            <w:tcW w:w="1222" w:type="pct"/>
          </w:tcPr>
          <w:p w14:paraId="0C9D5B31" w14:textId="06A269C8" w:rsidR="00970F3A" w:rsidRPr="003E5C4B" w:rsidRDefault="007F71E8" w:rsidP="00DD38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178 843,0</w:t>
            </w:r>
          </w:p>
        </w:tc>
        <w:tc>
          <w:tcPr>
            <w:tcW w:w="1220" w:type="pct"/>
          </w:tcPr>
          <w:p w14:paraId="0BC020A6" w14:textId="777DE6D7" w:rsidR="00970F3A" w:rsidRPr="003E5C4B" w:rsidRDefault="007F71E8" w:rsidP="00DD38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178 843,0</w:t>
            </w:r>
          </w:p>
        </w:tc>
        <w:tc>
          <w:tcPr>
            <w:tcW w:w="1358" w:type="pct"/>
          </w:tcPr>
          <w:p w14:paraId="64B13C78" w14:textId="49C4538B" w:rsidR="00970F3A" w:rsidRPr="003E5C4B" w:rsidRDefault="007F71E8" w:rsidP="008C14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70F3A" w:rsidRPr="003E5C4B">
              <w:rPr>
                <w:sz w:val="28"/>
                <w:szCs w:val="28"/>
              </w:rPr>
              <w:t>,0 (</w:t>
            </w:r>
            <w:r>
              <w:rPr>
                <w:sz w:val="28"/>
                <w:szCs w:val="28"/>
              </w:rPr>
              <w:t>0</w:t>
            </w:r>
            <w:r w:rsidR="00970F3A" w:rsidRPr="003E5C4B">
              <w:rPr>
                <w:sz w:val="28"/>
                <w:szCs w:val="28"/>
              </w:rPr>
              <w:t xml:space="preserve"> %)</w:t>
            </w:r>
          </w:p>
        </w:tc>
      </w:tr>
      <w:tr w:rsidR="00970F3A" w:rsidRPr="003E5C4B" w14:paraId="0ACEF8E6" w14:textId="77777777" w:rsidTr="00C8647D">
        <w:tc>
          <w:tcPr>
            <w:tcW w:w="1200" w:type="pct"/>
          </w:tcPr>
          <w:p w14:paraId="3A50D839" w14:textId="2B3F2DC8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</w:t>
            </w:r>
            <w:r w:rsidR="007F71E8">
              <w:rPr>
                <w:sz w:val="28"/>
                <w:szCs w:val="28"/>
              </w:rPr>
              <w:t>25</w:t>
            </w:r>
          </w:p>
        </w:tc>
        <w:tc>
          <w:tcPr>
            <w:tcW w:w="1222" w:type="pct"/>
          </w:tcPr>
          <w:p w14:paraId="4A83D61A" w14:textId="2CC5D641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14</w:t>
            </w:r>
            <w:r w:rsidR="008C148C">
              <w:rPr>
                <w:sz w:val="28"/>
                <w:szCs w:val="28"/>
              </w:rPr>
              <w:t>9</w:t>
            </w:r>
            <w:r w:rsidRPr="003E5C4B">
              <w:rPr>
                <w:sz w:val="28"/>
                <w:szCs w:val="28"/>
              </w:rPr>
              <w:t> </w:t>
            </w:r>
            <w:r w:rsidR="008C148C">
              <w:rPr>
                <w:sz w:val="28"/>
                <w:szCs w:val="28"/>
              </w:rPr>
              <w:t>95</w:t>
            </w:r>
            <w:r w:rsidRPr="003E5C4B">
              <w:rPr>
                <w:sz w:val="28"/>
                <w:szCs w:val="28"/>
              </w:rPr>
              <w:t>1,</w:t>
            </w:r>
            <w:r w:rsidR="008C148C">
              <w:rPr>
                <w:sz w:val="28"/>
                <w:szCs w:val="28"/>
              </w:rPr>
              <w:t>0</w:t>
            </w:r>
          </w:p>
        </w:tc>
        <w:tc>
          <w:tcPr>
            <w:tcW w:w="1220" w:type="pct"/>
          </w:tcPr>
          <w:p w14:paraId="3EB983A7" w14:textId="2AD1FC67" w:rsidR="00970F3A" w:rsidRPr="003E5C4B" w:rsidRDefault="008C148C" w:rsidP="00DD38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153 610,7</w:t>
            </w:r>
          </w:p>
        </w:tc>
        <w:tc>
          <w:tcPr>
            <w:tcW w:w="1358" w:type="pct"/>
          </w:tcPr>
          <w:p w14:paraId="6DFC8032" w14:textId="43D126A5" w:rsidR="00970F3A" w:rsidRPr="003E5C4B" w:rsidRDefault="008C148C" w:rsidP="008C14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3 659,7</w:t>
            </w:r>
            <w:r w:rsidR="00970F3A" w:rsidRPr="003E5C4B">
              <w:rPr>
                <w:sz w:val="28"/>
                <w:szCs w:val="28"/>
              </w:rPr>
              <w:t xml:space="preserve"> (2,</w:t>
            </w:r>
            <w:r>
              <w:rPr>
                <w:sz w:val="28"/>
                <w:szCs w:val="28"/>
              </w:rPr>
              <w:t>4</w:t>
            </w:r>
            <w:r w:rsidR="00970F3A" w:rsidRPr="003E5C4B">
              <w:rPr>
                <w:sz w:val="28"/>
                <w:szCs w:val="28"/>
              </w:rPr>
              <w:t>%)</w:t>
            </w:r>
          </w:p>
        </w:tc>
      </w:tr>
      <w:tr w:rsidR="00970F3A" w:rsidRPr="003E5C4B" w14:paraId="0BC71499" w14:textId="77777777" w:rsidTr="00C8647D">
        <w:tc>
          <w:tcPr>
            <w:tcW w:w="1200" w:type="pct"/>
          </w:tcPr>
          <w:p w14:paraId="412F5769" w14:textId="3FC07D86" w:rsidR="00970F3A" w:rsidRPr="003E5C4B" w:rsidRDefault="00970F3A" w:rsidP="00DD38B4">
            <w:pPr>
              <w:pStyle w:val="a7"/>
              <w:jc w:val="center"/>
              <w:rPr>
                <w:sz w:val="28"/>
                <w:szCs w:val="28"/>
              </w:rPr>
            </w:pPr>
            <w:r w:rsidRPr="003E5C4B">
              <w:rPr>
                <w:sz w:val="28"/>
                <w:szCs w:val="28"/>
              </w:rPr>
              <w:t>202</w:t>
            </w:r>
            <w:r w:rsidR="00C8647D">
              <w:rPr>
                <w:sz w:val="28"/>
                <w:szCs w:val="28"/>
              </w:rPr>
              <w:t>6</w:t>
            </w:r>
          </w:p>
        </w:tc>
        <w:tc>
          <w:tcPr>
            <w:tcW w:w="1222" w:type="pct"/>
          </w:tcPr>
          <w:p w14:paraId="50393867" w14:textId="4E62D838" w:rsidR="00970F3A" w:rsidRPr="003E5C4B" w:rsidRDefault="008C148C" w:rsidP="00DD38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135 639</w:t>
            </w:r>
            <w:r w:rsidR="00970F3A" w:rsidRPr="003E5C4B">
              <w:rPr>
                <w:sz w:val="28"/>
                <w:szCs w:val="28"/>
              </w:rPr>
              <w:t>,0</w:t>
            </w:r>
          </w:p>
        </w:tc>
        <w:tc>
          <w:tcPr>
            <w:tcW w:w="1220" w:type="pct"/>
          </w:tcPr>
          <w:p w14:paraId="3E35986A" w14:textId="4DBF79B0" w:rsidR="00970F3A" w:rsidRPr="003E5C4B" w:rsidRDefault="008C148C" w:rsidP="00DD38B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142 378</w:t>
            </w:r>
            <w:r w:rsidR="00970F3A" w:rsidRPr="003E5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8" w:type="pct"/>
          </w:tcPr>
          <w:p w14:paraId="292501E9" w14:textId="268C5F07" w:rsidR="00970F3A" w:rsidRPr="003E5C4B" w:rsidRDefault="008C148C" w:rsidP="008C148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6 739</w:t>
            </w:r>
            <w:r w:rsidR="00970F3A" w:rsidRPr="003E5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70F3A" w:rsidRPr="003E5C4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="00970F3A" w:rsidRPr="003E5C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970F3A" w:rsidRPr="003E5C4B">
              <w:rPr>
                <w:sz w:val="28"/>
                <w:szCs w:val="28"/>
              </w:rPr>
              <w:t>%)</w:t>
            </w:r>
          </w:p>
        </w:tc>
      </w:tr>
    </w:tbl>
    <w:p w14:paraId="230B0E4D" w14:textId="77777777" w:rsidR="00970F3A" w:rsidRPr="003E5C4B" w:rsidRDefault="00970F3A" w:rsidP="00970F3A">
      <w:pPr>
        <w:pStyle w:val="a7"/>
        <w:rPr>
          <w:sz w:val="28"/>
          <w:szCs w:val="28"/>
        </w:rPr>
      </w:pPr>
    </w:p>
    <w:p w14:paraId="7A3057DE" w14:textId="77777777" w:rsidR="00970F3A" w:rsidRPr="003E5C4B" w:rsidRDefault="00970F3A" w:rsidP="00970F3A">
      <w:pPr>
        <w:pStyle w:val="a7"/>
        <w:jc w:val="center"/>
        <w:rPr>
          <w:sz w:val="28"/>
          <w:szCs w:val="28"/>
        </w:rPr>
      </w:pPr>
    </w:p>
    <w:p w14:paraId="2BA7CCD2" w14:textId="77777777" w:rsidR="00970F3A" w:rsidRPr="003E5C4B" w:rsidRDefault="00970F3A" w:rsidP="00970F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960CA" w14:textId="77777777" w:rsidR="00970F3A" w:rsidRPr="003E5C4B" w:rsidRDefault="00970F3A" w:rsidP="00970F3A">
      <w:pPr>
        <w:pStyle w:val="a7"/>
        <w:ind w:firstLine="709"/>
        <w:jc w:val="both"/>
        <w:rPr>
          <w:sz w:val="28"/>
          <w:szCs w:val="28"/>
        </w:rPr>
      </w:pPr>
    </w:p>
    <w:p w14:paraId="68B310AE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3893C13F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17696628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4180BEF5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032AA037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1550FDFA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5F2C28CD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3C262E2B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1FC5FE77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09BFE2B7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p w14:paraId="216944E6" w14:textId="77777777" w:rsidR="00970F3A" w:rsidRPr="003E5C4B" w:rsidRDefault="00970F3A">
      <w:pPr>
        <w:rPr>
          <w:rFonts w:ascii="Times New Roman" w:hAnsi="Times New Roman" w:cs="Times New Roman"/>
          <w:sz w:val="28"/>
          <w:szCs w:val="28"/>
        </w:rPr>
      </w:pPr>
    </w:p>
    <w:sectPr w:rsidR="00970F3A" w:rsidRPr="003E5C4B" w:rsidSect="0077066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4CF3"/>
    <w:multiLevelType w:val="hybridMultilevel"/>
    <w:tmpl w:val="9A7C0C62"/>
    <w:lvl w:ilvl="0" w:tplc="C4DEF6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A3"/>
    <w:rsid w:val="000242F3"/>
    <w:rsid w:val="00134FBB"/>
    <w:rsid w:val="00296CA3"/>
    <w:rsid w:val="003E5C4B"/>
    <w:rsid w:val="004334CD"/>
    <w:rsid w:val="005E069F"/>
    <w:rsid w:val="00697DC2"/>
    <w:rsid w:val="007F71E8"/>
    <w:rsid w:val="008C148C"/>
    <w:rsid w:val="00970F3A"/>
    <w:rsid w:val="00AF4328"/>
    <w:rsid w:val="00C8647D"/>
    <w:rsid w:val="00C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5347"/>
  <w15:chartTrackingRefBased/>
  <w15:docId w15:val="{BE4C4B11-1CFF-4B57-9BB5-70497A3B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3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70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0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unhideWhenUsed/>
    <w:rsid w:val="00970F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0F3A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70F3A"/>
    <w:rPr>
      <w:rFonts w:ascii="Arial" w:eastAsia="Times New Roman" w:hAnsi="Arial" w:cs="Times New Roman"/>
      <w:snapToGrid w:val="0"/>
      <w:color w:val="FF0000"/>
      <w:sz w:val="24"/>
      <w:szCs w:val="20"/>
      <w:lang w:eastAsia="ru-RU"/>
    </w:rPr>
  </w:style>
  <w:style w:type="paragraph" w:styleId="a6">
    <w:name w:val="Normal (Web)"/>
    <w:basedOn w:val="a"/>
    <w:rsid w:val="009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970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2">
    <w:name w:val="xl52"/>
    <w:basedOn w:val="a"/>
    <w:rsid w:val="00970F3A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a8">
    <w:name w:val="ЭЭГ"/>
    <w:basedOn w:val="a"/>
    <w:rsid w:val="00970F3A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2023-11-08T12:24:00Z</cp:lastPrinted>
  <dcterms:created xsi:type="dcterms:W3CDTF">2023-11-08T12:17:00Z</dcterms:created>
  <dcterms:modified xsi:type="dcterms:W3CDTF">2023-11-15T12:27:00Z</dcterms:modified>
</cp:coreProperties>
</file>