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CA" w:rsidRPr="00156EB7" w:rsidRDefault="00A817CA" w:rsidP="00156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B7">
        <w:rPr>
          <w:rFonts w:ascii="Times New Roman" w:hAnsi="Times New Roman" w:cs="Times New Roman"/>
          <w:b/>
          <w:sz w:val="28"/>
          <w:szCs w:val="28"/>
        </w:rPr>
        <w:t>Рекомендации о проведении организационных, технических мероприятий, направленных на внедрение и обеспечение соблюдения обязательных требований земельного законодательства</w:t>
      </w:r>
    </w:p>
    <w:p w:rsidR="00A817CA" w:rsidRPr="00571D02" w:rsidRDefault="00A817CA" w:rsidP="00156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B16" w:rsidRDefault="004E6B16" w:rsidP="00A817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17CA" w:rsidRPr="004E6B16" w:rsidRDefault="004E6B16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    </w:t>
      </w:r>
      <w:r w:rsidR="00A817CA" w:rsidRPr="004E6B16">
        <w:rPr>
          <w:rFonts w:ascii="Times New Roman" w:hAnsi="Times New Roman" w:cs="Times New Roman"/>
          <w:sz w:val="28"/>
          <w:szCs w:val="28"/>
        </w:rPr>
        <w:t xml:space="preserve">Положениями Земельного кодекса Российской Федерации от 25 октября 2001 года № 136-ФЗ (далее – Земельный кодекс) регулируются отношения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17CA" w:rsidRPr="004E6B16">
        <w:rPr>
          <w:rFonts w:ascii="Times New Roman" w:hAnsi="Times New Roman" w:cs="Times New Roman"/>
          <w:sz w:val="28"/>
          <w:szCs w:val="28"/>
        </w:rPr>
        <w:t>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Объектами земельных отношений являются: земля как природный объект </w:t>
      </w:r>
      <w:r w:rsidR="004E6B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6B16">
        <w:rPr>
          <w:rFonts w:ascii="Times New Roman" w:hAnsi="Times New Roman" w:cs="Times New Roman"/>
          <w:sz w:val="28"/>
          <w:szCs w:val="28"/>
        </w:rPr>
        <w:t>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Государственный кадастровый учет земельных участков осуществляется</w:t>
      </w:r>
      <w:r w:rsidR="004E6B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6B1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</w:t>
      </w:r>
      <w:r w:rsidR="004E6B1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4E6B16">
        <w:rPr>
          <w:rFonts w:ascii="Times New Roman" w:hAnsi="Times New Roman" w:cs="Times New Roman"/>
          <w:sz w:val="28"/>
          <w:szCs w:val="28"/>
        </w:rPr>
        <w:t xml:space="preserve">   </w:t>
      </w:r>
      <w:r w:rsidRPr="004E6B1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E6B1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В соответствии со ст. 42 Земельного кодекса собственники земельных участков и лица, не являющиеся собственниками земельных участков, обязаны: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- осуществлять мероприятия по охране земель, лесов, водных объектов </w:t>
      </w:r>
      <w:r w:rsidR="004E6B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и других природных ресурсов, в том числе меры пожарной безопасности;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lastRenderedPageBreak/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своевременно производить платежи за землю;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</w:t>
      </w:r>
      <w:r w:rsidR="004B76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6B16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о градостроительной деятельности;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не препятствовать организации - собственнику объекта системы газоснабжения, нефтепровода или нефтепродуктопровода</w:t>
      </w:r>
      <w:r w:rsidR="004B76FE">
        <w:rPr>
          <w:rFonts w:ascii="Times New Roman" w:hAnsi="Times New Roman" w:cs="Times New Roman"/>
          <w:sz w:val="28"/>
          <w:szCs w:val="28"/>
        </w:rPr>
        <w:t>,</w:t>
      </w:r>
      <w:r w:rsidRPr="004E6B16">
        <w:rPr>
          <w:rFonts w:ascii="Times New Roman" w:hAnsi="Times New Roman" w:cs="Times New Roman"/>
          <w:sz w:val="28"/>
          <w:szCs w:val="28"/>
        </w:rPr>
        <w:t xml:space="preserve"> либо уполномоченной ею организации</w:t>
      </w:r>
      <w:r w:rsidR="004B76FE">
        <w:rPr>
          <w:rFonts w:ascii="Times New Roman" w:hAnsi="Times New Roman" w:cs="Times New Roman"/>
          <w:sz w:val="28"/>
          <w:szCs w:val="28"/>
        </w:rPr>
        <w:t>,</w:t>
      </w:r>
      <w:r w:rsidRPr="004E6B16">
        <w:rPr>
          <w:rFonts w:ascii="Times New Roman" w:hAnsi="Times New Roman" w:cs="Times New Roman"/>
          <w:sz w:val="28"/>
          <w:szCs w:val="28"/>
        </w:rPr>
        <w:t xml:space="preserve">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</w:t>
      </w:r>
      <w:r w:rsidR="004B76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 xml:space="preserve">и нефтепродуктопроводов, </w:t>
      </w:r>
      <w:proofErr w:type="spellStart"/>
      <w:r w:rsidRPr="004E6B16">
        <w:rPr>
          <w:rFonts w:ascii="Times New Roman" w:hAnsi="Times New Roman" w:cs="Times New Roman"/>
          <w:sz w:val="28"/>
          <w:szCs w:val="28"/>
        </w:rPr>
        <w:t>аммиакопроводов</w:t>
      </w:r>
      <w:proofErr w:type="spellEnd"/>
      <w:r w:rsidRPr="004E6B16">
        <w:rPr>
          <w:rFonts w:ascii="Times New Roman" w:hAnsi="Times New Roman" w:cs="Times New Roman"/>
          <w:sz w:val="28"/>
          <w:szCs w:val="28"/>
        </w:rPr>
        <w:t>, по предупреждению чрезвычайных ситуаций, по ликвидации последствий возникших на них аварий, катастроф;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выполнять иные требования, предусмотренные Земельным кодексом, федеральными законами.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1. Оформление прав на земельный участок</w:t>
      </w:r>
    </w:p>
    <w:p w:rsidR="00A817CA" w:rsidRPr="004E6B16" w:rsidRDefault="004B76FE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7CA" w:rsidRPr="004E6B1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25 Земельного кодекса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17CA" w:rsidRPr="004E6B16">
        <w:rPr>
          <w:rFonts w:ascii="Times New Roman" w:hAnsi="Times New Roman" w:cs="Times New Roman"/>
          <w:sz w:val="28"/>
          <w:szCs w:val="28"/>
        </w:rPr>
        <w:t>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Квалифицирующими признаками самовольного занятия земельного участка или части земельного участка являются: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1. Использование земельного участка (части) без оформленных </w:t>
      </w:r>
      <w:r w:rsidR="004B76F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 xml:space="preserve">в установленном порядке правоустанавливающих документов: отсутствие документов, предусмотренных земельным законодательством, которые </w:t>
      </w:r>
      <w:r w:rsidRPr="004E6B16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подтверждают наличие, возникновение, переход, прекращение права </w:t>
      </w:r>
      <w:r w:rsidR="004B76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или ограничение права и обременение объекта недвижимости, отсутствие договора, свидетельства о праве на наследство, вступившего в законную силу судебного акта, акта, изданного уполномоченными органами государственной власти или органа местного самоуправления;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2. Самовольное использование дополнительного земельного участка </w:t>
      </w:r>
      <w:r w:rsidR="004B76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за границами от</w:t>
      </w:r>
      <w:r w:rsidR="004B76FE">
        <w:rPr>
          <w:rFonts w:ascii="Times New Roman" w:hAnsi="Times New Roman" w:cs="Times New Roman"/>
          <w:sz w:val="28"/>
          <w:szCs w:val="28"/>
        </w:rPr>
        <w:t xml:space="preserve">веденного земельного участка </w:t>
      </w:r>
      <w:proofErr w:type="gramStart"/>
      <w:r w:rsidR="004B76FE">
        <w:rPr>
          <w:rFonts w:ascii="Times New Roman" w:hAnsi="Times New Roman" w:cs="Times New Roman"/>
          <w:sz w:val="28"/>
          <w:szCs w:val="28"/>
        </w:rPr>
        <w:t xml:space="preserve">из </w:t>
      </w:r>
      <w:r w:rsidRPr="004E6B16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4E6B16">
        <w:rPr>
          <w:rFonts w:ascii="Times New Roman" w:hAnsi="Times New Roman" w:cs="Times New Roman"/>
          <w:sz w:val="28"/>
          <w:szCs w:val="28"/>
        </w:rPr>
        <w:t xml:space="preserve"> находящихся </w:t>
      </w:r>
      <w:r w:rsidR="004B76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в государственной собственности до разграничения или муниципальной собственности;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3. Любое строительство, ограждение, использование участка в тех или иных целях без оформленных в установленном порядке прав на данный земельный участок.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• Земельные участки, находящиеся в государственной или муниципальной собственности, предоставляются на основании: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1)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2) договора купли-продажи в случае предоставления земельного участка </w:t>
      </w:r>
      <w:r w:rsidR="00EA76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в собственность за плату;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3) договора аренды в случае предоставления земельного участка в аренду;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Оформление прав на земельные участки осуществляется в соответствии </w:t>
      </w:r>
      <w:r w:rsidR="00EA76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с нормами, установленными ст. 35, 39.3, 39.5, 39.6, 39.9, 39.10, 39.11, 39.14, 39.15, 39.17, 39.18, 39.20, 39.23 Земельного кодекса РФ.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Для оформления прав на земельный участок необходимо обратиться в орган местного самоуправления с заявлением заинтересованного лица </w:t>
      </w:r>
      <w:r w:rsidR="00EA768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или предоставлении земельного участка </w:t>
      </w:r>
      <w:r w:rsidR="00EA76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6B16">
        <w:rPr>
          <w:rFonts w:ascii="Times New Roman" w:hAnsi="Times New Roman" w:cs="Times New Roman"/>
          <w:sz w:val="28"/>
          <w:szCs w:val="28"/>
        </w:rPr>
        <w:t>на соответствующем праве, проведении аукциона по продаже права аренды либо продаже земельного участка, установлении права ограниченного пользования земельным участком, прекращении права пользования земельным участком в порядке, предусмотренном Земельным кодексом.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•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</w:t>
      </w:r>
    </w:p>
    <w:p w:rsidR="00A817CA" w:rsidRPr="004E6B16" w:rsidRDefault="00EA7688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817CA" w:rsidRPr="004E6B16">
        <w:rPr>
          <w:rFonts w:ascii="Times New Roman" w:hAnsi="Times New Roman" w:cs="Times New Roman"/>
          <w:sz w:val="28"/>
          <w:szCs w:val="28"/>
        </w:rPr>
        <w:t>В соответствии с п. 2 ст. 8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13.07.2015 N 218-ФЗ                    «</w:t>
      </w:r>
      <w:r w:rsidR="00A817CA" w:rsidRPr="004E6B16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A817CA" w:rsidRPr="004E6B16">
        <w:rPr>
          <w:rFonts w:ascii="Times New Roman" w:hAnsi="Times New Roman" w:cs="Times New Roman"/>
          <w:sz w:val="28"/>
          <w:szCs w:val="28"/>
        </w:rPr>
        <w:t xml:space="preserve"> к основным сведениям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17CA" w:rsidRPr="004E6B16">
        <w:rPr>
          <w:rFonts w:ascii="Times New Roman" w:hAnsi="Times New Roman" w:cs="Times New Roman"/>
          <w:sz w:val="28"/>
          <w:szCs w:val="28"/>
        </w:rPr>
        <w:t>об объекте недвижимости относятся характеристики объекта недвижимости, позволяющие определить такой объект недвижимости в качестве индивидуально-определенной вещи, в том числе описание местоположения земельного участка (координаты характерных точек границ) и его площадь,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17CA" w:rsidRPr="004E6B16">
        <w:rPr>
          <w:rFonts w:ascii="Times New Roman" w:hAnsi="Times New Roman" w:cs="Times New Roman"/>
          <w:sz w:val="28"/>
          <w:szCs w:val="28"/>
        </w:rPr>
        <w:t xml:space="preserve"> а также характеристики, которые определяются и изменяются в результате образования земельных участков, уточнения местоположения границ земельных участков.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Использование земельных участков должно осуществляться исключительно</w:t>
      </w:r>
      <w:r w:rsidR="00EA76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6B16">
        <w:rPr>
          <w:rFonts w:ascii="Times New Roman" w:hAnsi="Times New Roman" w:cs="Times New Roman"/>
          <w:sz w:val="28"/>
          <w:szCs w:val="28"/>
        </w:rPr>
        <w:t xml:space="preserve"> в границах, установленных в соответствии с нормами земельного законодательства.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В случае если границы земельных участков не определены в соответствии </w:t>
      </w:r>
      <w:r w:rsidR="00EA76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6B16">
        <w:rPr>
          <w:rFonts w:ascii="Times New Roman" w:hAnsi="Times New Roman" w:cs="Times New Roman"/>
          <w:sz w:val="28"/>
          <w:szCs w:val="28"/>
        </w:rPr>
        <w:t xml:space="preserve">с нормами земельного законодательства, они подлежат уточнению </w:t>
      </w:r>
      <w:r w:rsidR="00EA76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в соот</w:t>
      </w:r>
      <w:r w:rsidR="00EA7688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4E6B16">
        <w:rPr>
          <w:rFonts w:ascii="Times New Roman" w:hAnsi="Times New Roman" w:cs="Times New Roman"/>
          <w:sz w:val="28"/>
          <w:szCs w:val="28"/>
        </w:rPr>
        <w:t>О государст</w:t>
      </w:r>
      <w:r w:rsidR="00EA768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4E6B16">
        <w:rPr>
          <w:rFonts w:ascii="Times New Roman" w:hAnsi="Times New Roman" w:cs="Times New Roman"/>
          <w:sz w:val="28"/>
          <w:szCs w:val="28"/>
        </w:rPr>
        <w:t>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Определить границы земельного участка можно посредством проведения кадастровых работ (межевания). В результате проведения кадастровых работ в отношении земельного участка можно уточнить и изменить конфигурацию и площадь земельного участка, получить плановое изображение земельного участка, определить границы участка на местности (вынос в </w:t>
      </w:r>
      <w:proofErr w:type="gramStart"/>
      <w:r w:rsidRPr="004E6B16">
        <w:rPr>
          <w:rFonts w:ascii="Times New Roman" w:hAnsi="Times New Roman" w:cs="Times New Roman"/>
          <w:sz w:val="28"/>
          <w:szCs w:val="28"/>
        </w:rPr>
        <w:t xml:space="preserve">натуру) </w:t>
      </w:r>
      <w:r w:rsidR="005E42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E42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с закреплением поворотных точек границ (колышек, дюбель), внести актуальные сведения в государственный кадастр недвижимости.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Вышеперечисленные работы должны проводиться специалистами в сфере кадастровой деятельности, обладающими соответствующей квалификацией </w:t>
      </w:r>
      <w:r w:rsidR="005E42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6B16">
        <w:rPr>
          <w:rFonts w:ascii="Times New Roman" w:hAnsi="Times New Roman" w:cs="Times New Roman"/>
          <w:sz w:val="28"/>
          <w:szCs w:val="28"/>
        </w:rPr>
        <w:t>и правом проведения подобных работ.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• Использование земель или земельных участков, находящихся </w:t>
      </w:r>
      <w:r w:rsidR="005E426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</w:t>
      </w:r>
      <w:r w:rsidR="005E42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и установления сервитута, публичного сервитута в следующих случаях: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2) капитальный или текущий ремонт линейного объекта;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lastRenderedPageBreak/>
        <w:t>4) осуществление геологического изучения недр;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5) 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</w:t>
      </w:r>
      <w:r w:rsidR="005E42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6B16">
        <w:rPr>
          <w:rFonts w:ascii="Times New Roman" w:hAnsi="Times New Roman" w:cs="Times New Roman"/>
          <w:sz w:val="28"/>
          <w:szCs w:val="28"/>
        </w:rPr>
        <w:t>в границах земель лесного фонда;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6) размещение нестационарных торговых объектов, рекламных конструкций, а также иных объектов, виды которых установлены Постановлением Правите</w:t>
      </w:r>
      <w:r w:rsidR="005E4267">
        <w:rPr>
          <w:rFonts w:ascii="Times New Roman" w:hAnsi="Times New Roman" w:cs="Times New Roman"/>
          <w:sz w:val="28"/>
          <w:szCs w:val="28"/>
        </w:rPr>
        <w:t>льства РФ от 03.12.2014 N 1300 «</w:t>
      </w:r>
      <w:r w:rsidRPr="004E6B16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5E4267">
        <w:rPr>
          <w:rFonts w:ascii="Times New Roman" w:hAnsi="Times New Roman" w:cs="Times New Roman"/>
          <w:sz w:val="28"/>
          <w:szCs w:val="28"/>
        </w:rPr>
        <w:t>стков и установления сервитутов»</w:t>
      </w:r>
      <w:r w:rsidRPr="004E6B16">
        <w:rPr>
          <w:rFonts w:ascii="Times New Roman" w:hAnsi="Times New Roman" w:cs="Times New Roman"/>
          <w:sz w:val="28"/>
          <w:szCs w:val="28"/>
        </w:rPr>
        <w:t>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Использование земель или земельных участков, находящихся </w:t>
      </w:r>
      <w:r w:rsidR="005E426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в указанных целях осуществляется на основании разрешений органа местного самоуправления.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Указанное разрешение органа местного самоуправления не дает </w:t>
      </w:r>
      <w:proofErr w:type="gramStart"/>
      <w:r w:rsidRPr="004E6B16">
        <w:rPr>
          <w:rFonts w:ascii="Times New Roman" w:hAnsi="Times New Roman" w:cs="Times New Roman"/>
          <w:sz w:val="28"/>
          <w:szCs w:val="28"/>
        </w:rPr>
        <w:t xml:space="preserve">лицу, </w:t>
      </w:r>
      <w:r w:rsidR="005E42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E42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в отношении которого оно принято, право на строительство или реконструкцию объектов капитального строительства.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Для оформления разрешения на размещение объекта необходимо обратиться в орган местного самоуправления с соответствующим заявлением заинтересованного лица в порядке, предусмотренном Земельным кодексом. 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2. Переоформление прав на земельный участок</w:t>
      </w:r>
    </w:p>
    <w:p w:rsidR="004C22E9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Юридические лица, за исключением органов государственной власти </w:t>
      </w:r>
      <w:r w:rsidR="004C22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самоуправления, государственных и муниципальных учреждений (бюджетных, казенных, автономных); 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</w:t>
      </w:r>
      <w:r w:rsidR="004C22E9">
        <w:rPr>
          <w:rFonts w:ascii="Times New Roman" w:hAnsi="Times New Roman" w:cs="Times New Roman"/>
          <w:sz w:val="28"/>
          <w:szCs w:val="28"/>
        </w:rPr>
        <w:t xml:space="preserve">                                          в собственность.</w:t>
      </w:r>
      <w:r w:rsidRPr="004E6B16">
        <w:rPr>
          <w:rFonts w:ascii="Times New Roman" w:hAnsi="Times New Roman" w:cs="Times New Roman"/>
          <w:sz w:val="28"/>
          <w:szCs w:val="28"/>
        </w:rPr>
        <w:t xml:space="preserve"> 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</w:t>
      </w:r>
      <w:r w:rsidR="004C22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в отношении таких земельных участков</w:t>
      </w:r>
      <w:r w:rsidR="004C22E9">
        <w:rPr>
          <w:rFonts w:ascii="Times New Roman" w:hAnsi="Times New Roman" w:cs="Times New Roman"/>
          <w:sz w:val="28"/>
          <w:szCs w:val="28"/>
        </w:rPr>
        <w:t>.</w:t>
      </w:r>
      <w:r w:rsidRPr="004E6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2E9" w:rsidRDefault="004C22E9" w:rsidP="004E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D61" w:rsidRDefault="00B06D61" w:rsidP="004E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Переоформление права на земельный участок включает в себя: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подачу в орган местного самоуправления заявления заинтересованным лицом о предоставлении ему земельного участка на соответствующем праве, предусмотренном Земельным кодексом, при переоформлении права постоянного (бессрочного) пользования;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принятие решения уполномоченным органом о предоставлении земельного участка на соответствующем праве;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государственную регистрацию права в соответствии с Федеральным законом «О государственной регистрации недвижимости».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3. Использование земельных участков по целевому назначению </w:t>
      </w:r>
      <w:r w:rsidR="004C22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и в соответствии с установленным видом разрешенного использования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Квалифицирующими признаками использования земельных участков </w:t>
      </w:r>
      <w:r w:rsidR="00B06D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 xml:space="preserve">не по целевому назначению в соответствии с его принадлежностью к той или иной категории земель, не в соответствии с его разрешенным использованием, неиспользование земельного участка из земель сельскохозяйственного назначения, оборот которого регулируется Федеральным законом </w:t>
      </w:r>
      <w:r w:rsidR="00B06D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от 24.07.2002 № 101-ФЗ «Об обороте земель сельскохозяйственного назначения» для ведения сельскохозяйственного производства или осуществлением иной, связанной с сельскохозяйственным производством деятельности, в течение срока, установленного указанным законом являются: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1. использование земельного участка не по целевому назначению;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2. использование земельного участка не в соответствии с установленным видом разрешенного использования;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3. неиспользование земельного участка из земель сельскохозяйственного назначения, оборот которого регулируется Федеральным законом </w:t>
      </w:r>
      <w:r w:rsidR="00B06D6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от 24.07.2002 № 101-ФЗ «Об обороте земель сельскохозяйственного назначения».</w:t>
      </w:r>
    </w:p>
    <w:p w:rsidR="00A817CA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• Одним из основных принципов земельного законодательства является деление земель по целевому назначению на категории, согласно которому правовой режим земель определяется исходя из их принадлежности </w:t>
      </w:r>
      <w:r w:rsidR="00B06D6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 xml:space="preserve">к определенной категории и разрешенного использования в соответствии </w:t>
      </w:r>
      <w:r w:rsidR="00B06D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6B16">
        <w:rPr>
          <w:rFonts w:ascii="Times New Roman" w:hAnsi="Times New Roman" w:cs="Times New Roman"/>
          <w:sz w:val="28"/>
          <w:szCs w:val="28"/>
        </w:rPr>
        <w:t>с зонированием территорий и требованиями законодательства.</w:t>
      </w:r>
    </w:p>
    <w:p w:rsidR="00B06D61" w:rsidRDefault="00B06D61" w:rsidP="004E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D61" w:rsidRDefault="00B06D61" w:rsidP="004E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lastRenderedPageBreak/>
        <w:t xml:space="preserve">Земли в Российской Федерации по целевому назначению подразделяются </w:t>
      </w:r>
      <w:r w:rsidR="00B06D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6B16">
        <w:rPr>
          <w:rFonts w:ascii="Times New Roman" w:hAnsi="Times New Roman" w:cs="Times New Roman"/>
          <w:sz w:val="28"/>
          <w:szCs w:val="28"/>
        </w:rPr>
        <w:t>на следующие категории: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1) земли сельскохозяйственного назначения;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2) земли населенных пунктов;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4) земли особо охраняемых территорий и объектов;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5) земли лесного фонда;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6) земли водного фонда;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7) земли запаса.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Земли на указанных категориях используются в соответствии </w:t>
      </w:r>
      <w:r w:rsidR="00B06D6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с установленным для них целевым назначением и правовым режимом.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Изменение целевого назначения земельного участка осуществляется </w:t>
      </w:r>
      <w:r w:rsidR="007A4E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на основании ходатайства о переводе земель из одной категории в другую или ходатайства о переводе земельных участков из состава земель одной категории в другую 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• В соответствии с действующим градостроительным и земельным законод</w:t>
      </w:r>
      <w:r w:rsidR="007A4E3A">
        <w:rPr>
          <w:rFonts w:ascii="Times New Roman" w:hAnsi="Times New Roman" w:cs="Times New Roman"/>
          <w:sz w:val="28"/>
          <w:szCs w:val="28"/>
        </w:rPr>
        <w:t>ательством,</w:t>
      </w:r>
      <w:r w:rsidRPr="004E6B16">
        <w:rPr>
          <w:rFonts w:ascii="Times New Roman" w:hAnsi="Times New Roman" w:cs="Times New Roman"/>
          <w:sz w:val="28"/>
          <w:szCs w:val="28"/>
        </w:rPr>
        <w:t xml:space="preserve"> Правила землепользо</w:t>
      </w:r>
      <w:r w:rsidR="007A4E3A">
        <w:rPr>
          <w:rFonts w:ascii="Times New Roman" w:hAnsi="Times New Roman" w:cs="Times New Roman"/>
          <w:sz w:val="28"/>
          <w:szCs w:val="28"/>
        </w:rPr>
        <w:t>вания и застройки муниципального образования «</w:t>
      </w:r>
      <w:proofErr w:type="spellStart"/>
      <w:r w:rsidR="007A4E3A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A4E3A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</w:t>
      </w:r>
      <w:r w:rsidRPr="004E6B16">
        <w:rPr>
          <w:rFonts w:ascii="Times New Roman" w:hAnsi="Times New Roman" w:cs="Times New Roman"/>
          <w:sz w:val="28"/>
          <w:szCs w:val="28"/>
        </w:rPr>
        <w:t xml:space="preserve"> включающие в се</w:t>
      </w:r>
      <w:r w:rsidR="007A4E3A">
        <w:rPr>
          <w:rFonts w:ascii="Times New Roman" w:hAnsi="Times New Roman" w:cs="Times New Roman"/>
          <w:sz w:val="28"/>
          <w:szCs w:val="28"/>
        </w:rPr>
        <w:t xml:space="preserve">бя градостроительные регламенты, утверждены приказом Комитета </w:t>
      </w:r>
      <w:r w:rsidR="00A224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A4E3A">
        <w:rPr>
          <w:rFonts w:ascii="Times New Roman" w:hAnsi="Times New Roman" w:cs="Times New Roman"/>
          <w:sz w:val="28"/>
          <w:szCs w:val="28"/>
        </w:rPr>
        <w:t>по архитектуре и градостроительству Ленинградской области от 18 июля 2018 года № 44.</w:t>
      </w:r>
      <w:r w:rsidRPr="004E6B16">
        <w:rPr>
          <w:rFonts w:ascii="Times New Roman" w:hAnsi="Times New Roman" w:cs="Times New Roman"/>
          <w:sz w:val="28"/>
          <w:szCs w:val="28"/>
        </w:rPr>
        <w:t xml:space="preserve"> Градостроительным регламентом определяются виды разрешенного использования земельных участков и правовой режим земельных участков.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Разрешенное использование земельных участков может быть следующих видов: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3) вспомогательные виды разрешенного использования, допустимые только в качестве дополнительных по отношению к основным видам разрешенного </w:t>
      </w:r>
      <w:r w:rsidRPr="004E6B1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и условно разрешенным видам использования </w:t>
      </w:r>
      <w:r w:rsidR="00A32A7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и осуществляемые совместно с ними.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Изменение одного вида разрешенного использования земельных участков </w:t>
      </w:r>
      <w:r w:rsidR="00A32A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6B16">
        <w:rPr>
          <w:rFonts w:ascii="Times New Roman" w:hAnsi="Times New Roman" w:cs="Times New Roman"/>
          <w:sz w:val="28"/>
          <w:szCs w:val="28"/>
        </w:rPr>
        <w:t xml:space="preserve">на другой вид такого использования осуществляется в соответствии </w:t>
      </w:r>
      <w:r w:rsidR="00A32A7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с градостроительным регламентом</w:t>
      </w:r>
      <w:r w:rsidR="00A32A7B">
        <w:rPr>
          <w:rFonts w:ascii="Times New Roman" w:hAnsi="Times New Roman" w:cs="Times New Roman"/>
          <w:sz w:val="28"/>
          <w:szCs w:val="28"/>
        </w:rPr>
        <w:t>,</w:t>
      </w:r>
      <w:r w:rsidRPr="004E6B16"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 технических регламентов.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Основные и вспомогательные виды разрешенного использования земельных участков правообладателями земельных участков,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согласования, в соответствии с утвержденными Правилами землепользования и застройки.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Для изменения вида разрешенного использования на условно разрешенный необходимо разрешение, которое выдается органом местного самоуправления.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земельных участков определяются </w:t>
      </w:r>
      <w:r w:rsidR="004C0A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в соответствии с классификатором видов разрешенного использования, утвержденным приказом Министерства экономического развития Росси</w:t>
      </w:r>
      <w:r w:rsidR="004C0A60">
        <w:rPr>
          <w:rFonts w:ascii="Times New Roman" w:hAnsi="Times New Roman" w:cs="Times New Roman"/>
          <w:sz w:val="28"/>
          <w:szCs w:val="28"/>
        </w:rPr>
        <w:t>йской Федерации от 01.09.2014 года</w:t>
      </w:r>
      <w:r w:rsidRPr="004E6B16">
        <w:rPr>
          <w:rFonts w:ascii="Times New Roman" w:hAnsi="Times New Roman" w:cs="Times New Roman"/>
          <w:sz w:val="28"/>
          <w:szCs w:val="28"/>
        </w:rPr>
        <w:t xml:space="preserve"> № 540.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направить заявление о кадастровом учете изменений характеристик земельного участка в связи с изменением вида разрешенного использования в орган регистрации прав через МФЦ.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Сведения о выбранном виде разрешенного использования вносятся в Единый государственный реестр недвижимости.</w:t>
      </w:r>
    </w:p>
    <w:p w:rsidR="00A817CA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• Неиспользование земельного участка из земель сельскохозяйственного назначения, оборот которого регулируется Федеральным законом </w:t>
      </w:r>
      <w:r w:rsidR="00165D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от 24.07.2002 № 101-ФЗ «Об обороте земель сельскохозяйственного назначения» определяется на основании перечня признаков, утвержденного Постановлением Правит</w:t>
      </w:r>
      <w:r w:rsidR="00165D34">
        <w:rPr>
          <w:rFonts w:ascii="Times New Roman" w:hAnsi="Times New Roman" w:cs="Times New Roman"/>
          <w:sz w:val="28"/>
          <w:szCs w:val="28"/>
        </w:rPr>
        <w:t>ельства РФ от 23.04.2012 N 369 «</w:t>
      </w:r>
      <w:r w:rsidRPr="004E6B16">
        <w:rPr>
          <w:rFonts w:ascii="Times New Roman" w:hAnsi="Times New Roman" w:cs="Times New Roman"/>
          <w:sz w:val="28"/>
          <w:szCs w:val="28"/>
        </w:rPr>
        <w:t>О признаках неиспользования земельных участков с учетом особенностей ведения сельскохозяйственного производства</w:t>
      </w:r>
      <w:r w:rsidR="00165D34">
        <w:rPr>
          <w:rFonts w:ascii="Times New Roman" w:hAnsi="Times New Roman" w:cs="Times New Roman"/>
          <w:sz w:val="28"/>
          <w:szCs w:val="28"/>
        </w:rPr>
        <w:t>,</w:t>
      </w:r>
      <w:r w:rsidRPr="004E6B16">
        <w:rPr>
          <w:rFonts w:ascii="Times New Roman" w:hAnsi="Times New Roman" w:cs="Times New Roman"/>
          <w:sz w:val="28"/>
          <w:szCs w:val="28"/>
        </w:rPr>
        <w:t xml:space="preserve"> или осуществления иной связанной</w:t>
      </w:r>
      <w:r w:rsidR="00165D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E6B16">
        <w:rPr>
          <w:rFonts w:ascii="Times New Roman" w:hAnsi="Times New Roman" w:cs="Times New Roman"/>
          <w:sz w:val="28"/>
          <w:szCs w:val="28"/>
        </w:rPr>
        <w:t xml:space="preserve"> с сельскохозяйственным производством деятельности в</w:t>
      </w:r>
      <w:r w:rsidR="00165D34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Федерации»</w:t>
      </w:r>
      <w:r w:rsidRPr="004E6B16">
        <w:rPr>
          <w:rFonts w:ascii="Times New Roman" w:hAnsi="Times New Roman" w:cs="Times New Roman"/>
          <w:sz w:val="28"/>
          <w:szCs w:val="28"/>
        </w:rPr>
        <w:t>.</w:t>
      </w:r>
    </w:p>
    <w:p w:rsidR="00165D34" w:rsidRPr="004E6B16" w:rsidRDefault="00165D34" w:rsidP="004E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Рекомендации в отношении мер и действий, принимаемых правообладателями земельных участков в целях недопущения правонарушений и их устранения: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своевременно оформлять права на земельные участки в установленном законодательством порядке, использовать участки исключительно при условии наличия, возникновения, перехода права на земельные участки;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- своевременно осуществлять государственную регистрацию права </w:t>
      </w:r>
      <w:r w:rsidR="00165D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E6B16">
        <w:rPr>
          <w:rFonts w:ascii="Times New Roman" w:hAnsi="Times New Roman" w:cs="Times New Roman"/>
          <w:sz w:val="28"/>
          <w:szCs w:val="28"/>
        </w:rPr>
        <w:t>на земельные участки;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исключить самовольное использование земельных участков;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не допускать порчу и загрязнение земель, как природного ресурса;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обеспечивать своевременный возврат земельных участков по истечении срока аренды;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соблюдать сроки и условия использования земельных участков в случаях, установленных законодательством;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соблюдать границы отвода земельных участков;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 xml:space="preserve">- использовать земельные участки в соответствии с целевым назначением </w:t>
      </w:r>
      <w:r w:rsidR="00165D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6B16">
        <w:rPr>
          <w:rFonts w:ascii="Times New Roman" w:hAnsi="Times New Roman" w:cs="Times New Roman"/>
          <w:sz w:val="28"/>
          <w:szCs w:val="28"/>
        </w:rPr>
        <w:t>и видом разрешенного использования;</w:t>
      </w:r>
    </w:p>
    <w:p w:rsidR="00A817CA" w:rsidRPr="004E6B16" w:rsidRDefault="00A817CA" w:rsidP="004E6B16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6">
        <w:rPr>
          <w:rFonts w:ascii="Times New Roman" w:hAnsi="Times New Roman" w:cs="Times New Roman"/>
          <w:sz w:val="28"/>
          <w:szCs w:val="28"/>
        </w:rPr>
        <w:t>- своевременно реагировать на предостережения и предписания органа муниципального контроля в отношении состояния, порядка и законности использования земельны</w:t>
      </w:r>
      <w:r w:rsidR="00165D34">
        <w:rPr>
          <w:rFonts w:ascii="Times New Roman" w:hAnsi="Times New Roman" w:cs="Times New Roman"/>
          <w:sz w:val="28"/>
          <w:szCs w:val="28"/>
        </w:rPr>
        <w:t>х участков».</w:t>
      </w:r>
      <w:r w:rsidRPr="004E6B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17CA" w:rsidRPr="004E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CA"/>
    <w:rsid w:val="00156EB7"/>
    <w:rsid w:val="00165D34"/>
    <w:rsid w:val="002A210B"/>
    <w:rsid w:val="004B76FE"/>
    <w:rsid w:val="004C0A60"/>
    <w:rsid w:val="004C22E9"/>
    <w:rsid w:val="004E6B16"/>
    <w:rsid w:val="00571D02"/>
    <w:rsid w:val="005E4267"/>
    <w:rsid w:val="007A4E3A"/>
    <w:rsid w:val="00A224BD"/>
    <w:rsid w:val="00A32A7B"/>
    <w:rsid w:val="00A817CA"/>
    <w:rsid w:val="00B06D61"/>
    <w:rsid w:val="00E17EA9"/>
    <w:rsid w:val="00E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238B"/>
  <w15:chartTrackingRefBased/>
  <w15:docId w15:val="{1F6788B4-77DD-4C06-B4A0-C0FFD34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2022-06-10T11:50:00Z</dcterms:created>
  <dcterms:modified xsi:type="dcterms:W3CDTF">2022-06-14T06:59:00Z</dcterms:modified>
</cp:coreProperties>
</file>